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5DA" w:rsidRPr="006345DA" w:rsidRDefault="006345DA" w:rsidP="006345DA">
      <w:pPr>
        <w:spacing w:after="0" w:line="240" w:lineRule="auto"/>
        <w:jc w:val="right"/>
        <w:rPr>
          <w:rFonts w:ascii="Times New Roman" w:eastAsia="Times New Roman" w:hAnsi="Times New Roman" w:cs="Times New Roman"/>
          <w:sz w:val="20"/>
          <w:szCs w:val="20"/>
          <w:lang w:eastAsia="pl-PL"/>
        </w:rPr>
      </w:pPr>
      <w:r w:rsidRPr="006345DA">
        <w:rPr>
          <w:rFonts w:ascii="Times New Roman" w:eastAsia="Times New Roman" w:hAnsi="Times New Roman" w:cs="Times New Roman"/>
          <w:sz w:val="20"/>
          <w:szCs w:val="20"/>
          <w:lang w:eastAsia="pl-PL"/>
        </w:rPr>
        <w:t xml:space="preserve">  Legnica, 21.09.2018r.</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r w:rsidRPr="006345DA">
        <w:rPr>
          <w:rFonts w:ascii="Times New Roman" w:eastAsia="Times New Roman" w:hAnsi="Times New Roman" w:cs="Times New Roman"/>
          <w:sz w:val="20"/>
          <w:szCs w:val="20"/>
          <w:lang w:eastAsia="pl-PL"/>
        </w:rPr>
        <w:t>271.1/2018</w:t>
      </w:r>
    </w:p>
    <w:p w:rsidR="006345DA" w:rsidRPr="006345DA" w:rsidRDefault="006345DA" w:rsidP="006345DA">
      <w:pPr>
        <w:spacing w:after="0" w:line="240" w:lineRule="auto"/>
        <w:jc w:val="right"/>
        <w:rPr>
          <w:rFonts w:ascii="Times New Roman" w:eastAsia="Times New Roman" w:hAnsi="Times New Roman" w:cs="Times New Roman"/>
          <w:sz w:val="20"/>
          <w:szCs w:val="20"/>
          <w:lang w:eastAsia="pl-PL"/>
        </w:rPr>
      </w:pPr>
      <w:r w:rsidRPr="006345DA">
        <w:rPr>
          <w:rFonts w:ascii="Times New Roman" w:eastAsia="Times New Roman" w:hAnsi="Times New Roman" w:cs="Times New Roman"/>
          <w:b/>
          <w:sz w:val="20"/>
          <w:szCs w:val="20"/>
          <w:lang w:eastAsia="pl-PL"/>
        </w:rPr>
        <w:t>Wszyscy Wykonawcy</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p>
    <w:p w:rsidR="006345DA" w:rsidRPr="006345DA" w:rsidRDefault="006345DA" w:rsidP="006345DA">
      <w:pPr>
        <w:spacing w:after="0" w:line="240" w:lineRule="auto"/>
        <w:ind w:left="851" w:hanging="851"/>
        <w:jc w:val="both"/>
        <w:rPr>
          <w:rFonts w:ascii="Times New Roman" w:eastAsia="Times New Roman" w:hAnsi="Times New Roman" w:cs="Times New Roman"/>
          <w:b/>
          <w:bCs/>
          <w:i/>
          <w:sz w:val="20"/>
          <w:szCs w:val="20"/>
          <w:lang w:eastAsia="pl-PL"/>
        </w:rPr>
      </w:pPr>
      <w:r w:rsidRPr="006345DA">
        <w:rPr>
          <w:rFonts w:ascii="Times New Roman" w:eastAsia="Times New Roman" w:hAnsi="Times New Roman" w:cs="Times New Roman"/>
          <w:sz w:val="20"/>
          <w:szCs w:val="20"/>
          <w:lang w:eastAsia="pl-PL"/>
        </w:rPr>
        <w:t xml:space="preserve">Dotyczy: postępowania o udzielenie zamówienia publicznego w trybie przetargu nieograniczonego na </w:t>
      </w:r>
      <w:r w:rsidRPr="006345DA">
        <w:rPr>
          <w:rFonts w:ascii="Times New Roman" w:eastAsia="Times New Roman" w:hAnsi="Times New Roman" w:cs="Times New Roman"/>
          <w:sz w:val="20"/>
          <w:szCs w:val="20"/>
          <w:lang w:eastAsia="pl-PL"/>
        </w:rPr>
        <w:br/>
      </w:r>
      <w:r w:rsidRPr="006345DA">
        <w:rPr>
          <w:rFonts w:ascii="Times New Roman" w:eastAsia="Times New Roman" w:hAnsi="Times New Roman" w:cs="Times New Roman"/>
          <w:i/>
          <w:sz w:val="20"/>
          <w:szCs w:val="20"/>
          <w:lang w:eastAsia="pl-PL"/>
        </w:rPr>
        <w:t xml:space="preserve">Wybór Wykonawcy robót budowlanych na realizację zadania  pn. </w:t>
      </w:r>
      <w:r w:rsidRPr="006345DA">
        <w:rPr>
          <w:rFonts w:ascii="Times New Roman" w:eastAsia="Times New Roman" w:hAnsi="Times New Roman" w:cs="Times New Roman"/>
          <w:b/>
          <w:bCs/>
          <w:i/>
          <w:sz w:val="20"/>
          <w:szCs w:val="20"/>
          <w:lang w:eastAsia="pl-PL"/>
        </w:rPr>
        <w:t>„</w:t>
      </w:r>
      <w:r w:rsidRPr="006345DA">
        <w:rPr>
          <w:rFonts w:ascii="Times New Roman" w:eastAsia="Times New Roman" w:hAnsi="Times New Roman" w:cs="Times New Roman"/>
          <w:b/>
          <w:i/>
          <w:sz w:val="20"/>
          <w:szCs w:val="20"/>
          <w:lang w:eastAsia="pl-PL"/>
        </w:rPr>
        <w:t>Przebudowa zespołu basenów odkrytych przy ul. Stromej w Legnicy  wraz z infrastrukturą</w:t>
      </w:r>
      <w:r w:rsidRPr="006345DA">
        <w:rPr>
          <w:rFonts w:ascii="Times New Roman" w:eastAsia="Times New Roman" w:hAnsi="Times New Roman" w:cs="Times New Roman"/>
          <w:b/>
          <w:bCs/>
          <w:i/>
          <w:sz w:val="20"/>
          <w:szCs w:val="20"/>
          <w:lang w:eastAsia="pl-PL"/>
        </w:rPr>
        <w:t>”.</w:t>
      </w:r>
    </w:p>
    <w:p w:rsidR="006345DA" w:rsidRPr="006345DA" w:rsidRDefault="006345DA" w:rsidP="006345DA">
      <w:pPr>
        <w:spacing w:after="0" w:line="240" w:lineRule="auto"/>
        <w:ind w:left="851" w:hanging="851"/>
        <w:jc w:val="both"/>
        <w:rPr>
          <w:rFonts w:ascii="Times New Roman" w:eastAsia="Arial" w:hAnsi="Times New Roman" w:cs="Times New Roman"/>
          <w:b/>
          <w:bCs/>
          <w:i/>
          <w:color w:val="000000"/>
          <w:spacing w:val="-2"/>
          <w:sz w:val="20"/>
          <w:szCs w:val="20"/>
          <w:lang w:eastAsia="pl-PL"/>
        </w:rPr>
      </w:pPr>
    </w:p>
    <w:p w:rsidR="006345DA" w:rsidRPr="006345DA" w:rsidRDefault="006345DA" w:rsidP="006345DA">
      <w:pPr>
        <w:spacing w:after="0" w:line="240" w:lineRule="auto"/>
        <w:ind w:firstLine="708"/>
        <w:jc w:val="both"/>
        <w:rPr>
          <w:rFonts w:ascii="Times New Roman" w:eastAsia="Times New Roman" w:hAnsi="Times New Roman" w:cs="Times New Roman"/>
          <w:b/>
          <w:color w:val="FF6600"/>
          <w:sz w:val="20"/>
          <w:szCs w:val="20"/>
          <w:lang w:eastAsia="pl-PL"/>
        </w:rPr>
      </w:pPr>
      <w:r w:rsidRPr="006345DA">
        <w:rPr>
          <w:rFonts w:ascii="Times New Roman" w:eastAsia="Times New Roman" w:hAnsi="Times New Roman" w:cs="Times New Roman"/>
          <w:sz w:val="20"/>
          <w:szCs w:val="20"/>
          <w:lang w:eastAsia="pl-PL"/>
        </w:rPr>
        <w:t xml:space="preserve">W związku z wniesionym przez Wykonawców zapytaniami do specyfikacji istotnych warunków zamówienia w ww. postępowaniu, zgodnie z art. 38 ust. 1 pkt 3), ust 1a i 2 ustawy Prawo zamówień publicznych </w:t>
      </w:r>
      <w:r w:rsidRPr="006345DA">
        <w:rPr>
          <w:rFonts w:ascii="Times New Roman" w:eastAsia="Times New Roman" w:hAnsi="Times New Roman" w:cs="Times New Roman"/>
          <w:sz w:val="20"/>
          <w:szCs w:val="20"/>
          <w:lang w:eastAsia="pl-PL"/>
        </w:rPr>
        <w:br/>
        <w:t xml:space="preserve">z dnia  29.01.2004r. (Dz. U. z  2017r. poz. 1579 – tekst jednolity z póz. </w:t>
      </w:r>
      <w:proofErr w:type="spellStart"/>
      <w:r w:rsidRPr="006345DA">
        <w:rPr>
          <w:rFonts w:ascii="Times New Roman" w:eastAsia="Times New Roman" w:hAnsi="Times New Roman" w:cs="Times New Roman"/>
          <w:sz w:val="20"/>
          <w:szCs w:val="20"/>
          <w:lang w:eastAsia="pl-PL"/>
        </w:rPr>
        <w:t>zm</w:t>
      </w:r>
      <w:proofErr w:type="spellEnd"/>
      <w:r w:rsidRPr="006345DA">
        <w:rPr>
          <w:rFonts w:ascii="Times New Roman" w:eastAsia="Times New Roman" w:hAnsi="Times New Roman" w:cs="Times New Roman"/>
          <w:sz w:val="20"/>
          <w:szCs w:val="20"/>
          <w:lang w:eastAsia="pl-PL"/>
        </w:rPr>
        <w:t xml:space="preserve">)  oraz pkt  VII i VIII </w:t>
      </w:r>
      <w:r w:rsidRPr="006345DA">
        <w:rPr>
          <w:rFonts w:ascii="Times New Roman" w:eastAsia="Times New Roman" w:hAnsi="Times New Roman" w:cs="Times New Roman"/>
          <w:sz w:val="20"/>
          <w:szCs w:val="20"/>
          <w:lang w:eastAsia="pl-PL"/>
        </w:rPr>
        <w:br/>
        <w:t xml:space="preserve"> „Instrukcji dla Wykonawców” – Rozdział 2 </w:t>
      </w:r>
      <w:proofErr w:type="spellStart"/>
      <w:r w:rsidRPr="006345DA">
        <w:rPr>
          <w:rFonts w:ascii="Times New Roman" w:eastAsia="Times New Roman" w:hAnsi="Times New Roman" w:cs="Times New Roman"/>
          <w:sz w:val="20"/>
          <w:szCs w:val="20"/>
          <w:lang w:eastAsia="pl-PL"/>
        </w:rPr>
        <w:t>siwz</w:t>
      </w:r>
      <w:proofErr w:type="spellEnd"/>
      <w:r w:rsidRPr="006345DA">
        <w:rPr>
          <w:rFonts w:ascii="Times New Roman" w:eastAsia="Times New Roman" w:hAnsi="Times New Roman" w:cs="Times New Roman"/>
          <w:sz w:val="20"/>
          <w:szCs w:val="20"/>
          <w:lang w:eastAsia="pl-PL"/>
        </w:rPr>
        <w:t xml:space="preserve">  Zamawiający poniżej publikuje treść zapytań</w:t>
      </w:r>
      <w:r>
        <w:rPr>
          <w:rFonts w:ascii="Times New Roman" w:eastAsia="Times New Roman" w:hAnsi="Times New Roman" w:cs="Times New Roman"/>
          <w:sz w:val="20"/>
          <w:szCs w:val="20"/>
          <w:lang w:eastAsia="pl-PL"/>
        </w:rPr>
        <w:t>.</w:t>
      </w:r>
      <w:r w:rsidRPr="006345DA">
        <w:rPr>
          <w:rFonts w:ascii="Times New Roman" w:eastAsia="Times New Roman" w:hAnsi="Times New Roman" w:cs="Times New Roman"/>
          <w:sz w:val="20"/>
          <w:szCs w:val="20"/>
          <w:lang w:eastAsia="pl-PL"/>
        </w:rPr>
        <w:t xml:space="preserve"> </w:t>
      </w:r>
    </w:p>
    <w:p w:rsidR="006345DA" w:rsidRPr="006345DA" w:rsidRDefault="006345DA" w:rsidP="006345DA">
      <w:pPr>
        <w:keepNext/>
        <w:widowControl w:val="0"/>
        <w:spacing w:after="0" w:line="240" w:lineRule="auto"/>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outlineLvl w:val="0"/>
        <w:rPr>
          <w:rFonts w:ascii="Times New Roman" w:eastAsia="SimSun" w:hAnsi="Times New Roman" w:cs="Times New Roman"/>
          <w:b/>
          <w:bCs/>
          <w:color w:val="000000"/>
          <w:sz w:val="20"/>
          <w:szCs w:val="20"/>
          <w:u w:val="single"/>
          <w:lang w:eastAsia="pl-PL" w:bidi="hi-IN"/>
        </w:rPr>
      </w:pPr>
      <w:r>
        <w:rPr>
          <w:rFonts w:ascii="Times New Roman" w:eastAsia="SimSun" w:hAnsi="Times New Roman" w:cs="Times New Roman"/>
          <w:b/>
          <w:bCs/>
          <w:color w:val="000000"/>
          <w:sz w:val="20"/>
          <w:szCs w:val="20"/>
          <w:u w:val="single"/>
          <w:lang w:eastAsia="pl-PL" w:bidi="hi-IN"/>
        </w:rPr>
        <w:t>Ze względu na stopień skomplikowania  oraz krótki okres, n</w:t>
      </w:r>
      <w:r w:rsidRPr="006345DA">
        <w:rPr>
          <w:rFonts w:ascii="Times New Roman" w:eastAsia="SimSun" w:hAnsi="Times New Roman" w:cs="Times New Roman"/>
          <w:b/>
          <w:bCs/>
          <w:color w:val="000000"/>
          <w:sz w:val="20"/>
          <w:szCs w:val="20"/>
          <w:u w:val="single"/>
          <w:lang w:eastAsia="pl-PL" w:bidi="hi-IN"/>
        </w:rPr>
        <w:t xml:space="preserve">a poniższe zapytania </w:t>
      </w:r>
      <w:r>
        <w:rPr>
          <w:rFonts w:ascii="Times New Roman" w:eastAsia="SimSun" w:hAnsi="Times New Roman" w:cs="Times New Roman"/>
          <w:b/>
          <w:bCs/>
          <w:color w:val="000000"/>
          <w:sz w:val="20"/>
          <w:szCs w:val="20"/>
          <w:u w:val="single"/>
          <w:lang w:eastAsia="pl-PL" w:bidi="hi-IN"/>
        </w:rPr>
        <w:t xml:space="preserve"> odpowiedzi zostaną </w:t>
      </w:r>
      <w:r w:rsidRPr="006345DA">
        <w:rPr>
          <w:rFonts w:ascii="Times New Roman" w:eastAsia="SimSun" w:hAnsi="Times New Roman" w:cs="Times New Roman"/>
          <w:b/>
          <w:bCs/>
          <w:color w:val="000000"/>
          <w:sz w:val="20"/>
          <w:szCs w:val="20"/>
          <w:u w:val="single"/>
          <w:lang w:eastAsia="pl-PL" w:bidi="hi-IN"/>
        </w:rPr>
        <w:t>udzielon</w:t>
      </w:r>
      <w:r>
        <w:rPr>
          <w:rFonts w:ascii="Times New Roman" w:eastAsia="SimSun" w:hAnsi="Times New Roman" w:cs="Times New Roman"/>
          <w:b/>
          <w:bCs/>
          <w:color w:val="000000"/>
          <w:sz w:val="20"/>
          <w:szCs w:val="20"/>
          <w:u w:val="single"/>
          <w:lang w:eastAsia="pl-PL" w:bidi="hi-IN"/>
        </w:rPr>
        <w:t xml:space="preserve">e  max do 26.10.2018r. </w:t>
      </w:r>
      <w:r w:rsidRPr="006345DA">
        <w:rPr>
          <w:rFonts w:ascii="Times New Roman" w:eastAsia="SimSun" w:hAnsi="Times New Roman" w:cs="Times New Roman"/>
          <w:b/>
          <w:bCs/>
          <w:color w:val="000000"/>
          <w:sz w:val="20"/>
          <w:szCs w:val="20"/>
          <w:u w:val="single"/>
          <w:lang w:eastAsia="pl-PL" w:bidi="hi-IN"/>
        </w:rPr>
        <w:t>po ich uzyskaniu uzgodnieniu</w:t>
      </w:r>
      <w:r>
        <w:rPr>
          <w:rFonts w:ascii="Times New Roman" w:eastAsia="SimSun" w:hAnsi="Times New Roman" w:cs="Times New Roman"/>
          <w:b/>
          <w:bCs/>
          <w:color w:val="000000"/>
          <w:sz w:val="20"/>
          <w:szCs w:val="20"/>
          <w:u w:val="single"/>
          <w:lang w:eastAsia="pl-PL" w:bidi="hi-IN"/>
        </w:rPr>
        <w:t xml:space="preserve"> </w:t>
      </w:r>
      <w:r w:rsidRPr="006345DA">
        <w:rPr>
          <w:rFonts w:ascii="Times New Roman" w:eastAsia="SimSun" w:hAnsi="Times New Roman" w:cs="Times New Roman"/>
          <w:b/>
          <w:bCs/>
          <w:color w:val="000000"/>
          <w:sz w:val="20"/>
          <w:szCs w:val="20"/>
          <w:u w:val="single"/>
          <w:lang w:eastAsia="pl-PL" w:bidi="hi-IN"/>
        </w:rPr>
        <w:t xml:space="preserve"> z projektantem oraz użytkownikiem.</w:t>
      </w:r>
    </w:p>
    <w:p w:rsidR="006345DA" w:rsidRPr="006345DA" w:rsidRDefault="006345DA" w:rsidP="006345DA">
      <w:pPr>
        <w:keepNext/>
        <w:widowControl w:val="0"/>
        <w:spacing w:after="0" w:line="240" w:lineRule="auto"/>
        <w:outlineLvl w:val="0"/>
        <w:rPr>
          <w:rFonts w:ascii="Times New Roman" w:eastAsia="SimSun" w:hAnsi="Times New Roman" w:cs="Times New Roman"/>
          <w:b/>
          <w:bCs/>
          <w:color w:val="000000"/>
          <w:sz w:val="20"/>
          <w:szCs w:val="20"/>
          <w:lang w:eastAsia="pl-PL" w:bidi="hi-IN"/>
        </w:rPr>
      </w:pPr>
    </w:p>
    <w:p w:rsidR="006345DA" w:rsidRPr="006345DA" w:rsidRDefault="006345DA" w:rsidP="006345DA">
      <w:pPr>
        <w:keepNext/>
        <w:widowControl w:val="0"/>
        <w:spacing w:after="0" w:line="240" w:lineRule="auto"/>
        <w:outlineLvl w:val="0"/>
        <w:rPr>
          <w:rFonts w:ascii="Times New Roman" w:eastAsia="SimSun" w:hAnsi="Times New Roman" w:cs="Times New Roman"/>
          <w:b/>
          <w:bCs/>
          <w:color w:val="000000"/>
          <w:sz w:val="20"/>
          <w:szCs w:val="20"/>
          <w:lang w:eastAsia="pl-PL" w:bidi="hi-IN"/>
        </w:rPr>
      </w:pPr>
      <w:r w:rsidRPr="006345DA">
        <w:rPr>
          <w:rFonts w:ascii="Times New Roman" w:eastAsia="SimSun" w:hAnsi="Times New Roman" w:cs="Times New Roman"/>
          <w:b/>
          <w:bCs/>
          <w:color w:val="000000"/>
          <w:sz w:val="20"/>
          <w:szCs w:val="20"/>
          <w:lang w:eastAsia="pl-PL" w:bidi="hi-IN"/>
        </w:rPr>
        <w:t>I.</w:t>
      </w:r>
    </w:p>
    <w:p w:rsidR="006345DA" w:rsidRPr="006345DA" w:rsidRDefault="006345DA" w:rsidP="006345DA">
      <w:pPr>
        <w:keepNext/>
        <w:widowControl w:val="0"/>
        <w:spacing w:after="0" w:line="240" w:lineRule="auto"/>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w:t>
      </w:r>
    </w:p>
    <w:p w:rsidR="006345DA" w:rsidRPr="006345DA" w:rsidRDefault="006345DA" w:rsidP="006345DA">
      <w:pPr>
        <w:keepNext/>
        <w:widowControl w:val="0"/>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color w:val="000000"/>
          <w:sz w:val="20"/>
          <w:szCs w:val="20"/>
          <w:lang w:eastAsia="pl-PL" w:bidi="hi-IN"/>
        </w:rPr>
        <w:t xml:space="preserve">uzupełnić </w:t>
      </w:r>
      <w:proofErr w:type="spellStart"/>
      <w:r w:rsidRPr="006345DA">
        <w:rPr>
          <w:rFonts w:ascii="Times New Roman" w:eastAsia="Times New Roman" w:hAnsi="Times New Roman" w:cs="Times New Roman"/>
          <w:color w:val="000000"/>
          <w:sz w:val="20"/>
          <w:szCs w:val="20"/>
          <w:lang w:eastAsia="pl-PL" w:bidi="hi-IN"/>
        </w:rPr>
        <w:t>siwz</w:t>
      </w:r>
      <w:proofErr w:type="spellEnd"/>
      <w:r w:rsidRPr="006345DA">
        <w:rPr>
          <w:rFonts w:ascii="Times New Roman" w:eastAsia="Times New Roman" w:hAnsi="Times New Roman" w:cs="Times New Roman"/>
          <w:color w:val="000000"/>
          <w:sz w:val="20"/>
          <w:szCs w:val="20"/>
          <w:lang w:eastAsia="pl-PL" w:bidi="hi-IN"/>
        </w:rPr>
        <w:t xml:space="preserve"> o brakujące następujące przedmiary robót:</w:t>
      </w:r>
    </w:p>
    <w:p w:rsidR="006345DA" w:rsidRPr="006345DA" w:rsidRDefault="006345DA" w:rsidP="006345DA">
      <w:pPr>
        <w:widowControl w:val="0"/>
        <w:spacing w:after="0" w:line="240" w:lineRule="auto"/>
        <w:ind w:left="180" w:hanging="180"/>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color w:val="000000"/>
          <w:sz w:val="20"/>
          <w:szCs w:val="20"/>
          <w:lang w:eastAsia="pl-PL" w:bidi="hi-IN"/>
        </w:rPr>
        <w:t xml:space="preserve">- branża sanitarna: instalacje wewnętrzne </w:t>
      </w:r>
      <w:proofErr w:type="spellStart"/>
      <w:r w:rsidRPr="006345DA">
        <w:rPr>
          <w:rFonts w:ascii="Times New Roman" w:eastAsia="Times New Roman" w:hAnsi="Times New Roman" w:cs="Times New Roman"/>
          <w:color w:val="000000"/>
          <w:sz w:val="20"/>
          <w:szCs w:val="20"/>
          <w:lang w:eastAsia="pl-PL" w:bidi="hi-IN"/>
        </w:rPr>
        <w:t>wod-kan</w:t>
      </w:r>
      <w:proofErr w:type="spellEnd"/>
      <w:r w:rsidRPr="006345DA">
        <w:rPr>
          <w:rFonts w:ascii="Times New Roman" w:eastAsia="Times New Roman" w:hAnsi="Times New Roman" w:cs="Times New Roman"/>
          <w:color w:val="000000"/>
          <w:sz w:val="20"/>
          <w:szCs w:val="20"/>
          <w:lang w:eastAsia="pl-PL" w:bidi="hi-IN"/>
        </w:rPr>
        <w:t>, gaz c.o., instalacja solarna, wentylacji mechanicznej dla   budynku głównego i budynku zaplecza</w:t>
      </w:r>
    </w:p>
    <w:p w:rsidR="006345DA" w:rsidRPr="006345DA" w:rsidRDefault="006345DA" w:rsidP="006345DA">
      <w:pPr>
        <w:widowControl w:val="0"/>
        <w:spacing w:after="0" w:line="240" w:lineRule="auto"/>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color w:val="000000"/>
          <w:sz w:val="20"/>
          <w:szCs w:val="20"/>
          <w:lang w:eastAsia="pl-PL" w:bidi="hi-IN"/>
        </w:rPr>
        <w:t>- branża sanitarna: pompy ciepła wraz z przyłączami.</w:t>
      </w:r>
    </w:p>
    <w:p w:rsidR="006345DA" w:rsidRPr="006345DA" w:rsidRDefault="006345DA" w:rsidP="006345DA">
      <w:pPr>
        <w:widowControl w:val="0"/>
        <w:spacing w:after="0" w:line="240" w:lineRule="auto"/>
        <w:rPr>
          <w:rFonts w:ascii="Times New Roman" w:eastAsia="Times New Roman" w:hAnsi="Times New Roman" w:cs="Times New Roman"/>
          <w:color w:val="000000"/>
          <w:sz w:val="20"/>
          <w:szCs w:val="20"/>
          <w:lang w:eastAsia="pl-PL" w:bidi="hi-IN"/>
        </w:rPr>
      </w:pPr>
      <w:r w:rsidRPr="006345DA">
        <w:rPr>
          <w:rFonts w:ascii="Times New Roman" w:eastAsia="Times New Roman" w:hAnsi="Times New Roman" w:cs="Times New Roman"/>
          <w:color w:val="000000"/>
          <w:sz w:val="20"/>
          <w:szCs w:val="20"/>
          <w:lang w:eastAsia="pl-PL" w:bidi="hi-IN"/>
        </w:rPr>
        <w:t>Prosimy jednocześnie o udostępnienie w/w przedmiarów robót również w wersji edytowalnej, np. w programie Norma.</w:t>
      </w:r>
    </w:p>
    <w:p w:rsidR="006345DA" w:rsidRPr="006345DA" w:rsidRDefault="006345DA" w:rsidP="006345DA">
      <w:pPr>
        <w:keepNext/>
        <w:widowControl w:val="0"/>
        <w:spacing w:after="0" w:line="240" w:lineRule="auto"/>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Prosimy Zamawiającego o potwierdzenie, że Wykonawca nie ma obowiązku </w:t>
      </w:r>
      <w:bookmarkStart w:id="0" w:name="_Hlk525287582"/>
      <w:r w:rsidRPr="006345DA">
        <w:rPr>
          <w:rFonts w:ascii="Times New Roman" w:eastAsia="SimSun" w:hAnsi="Times New Roman" w:cs="Times New Roman"/>
          <w:color w:val="000000"/>
          <w:sz w:val="20"/>
          <w:szCs w:val="20"/>
          <w:lang w:eastAsia="pl-PL" w:bidi="hi-IN"/>
        </w:rPr>
        <w:t xml:space="preserve">podania „ </w:t>
      </w:r>
      <w:r w:rsidRPr="006345DA">
        <w:rPr>
          <w:rFonts w:ascii="Times New Roman" w:eastAsia="SimSun" w:hAnsi="Times New Roman" w:cs="Times New Roman"/>
          <w:b/>
          <w:bCs/>
          <w:i/>
          <w:iCs/>
          <w:color w:val="000000"/>
          <w:sz w:val="20"/>
          <w:szCs w:val="20"/>
          <w:lang w:eastAsia="pl-PL" w:bidi="hi-IN"/>
        </w:rPr>
        <w:t xml:space="preserve">minimalnego procentowego wskaźnika zatrudnienia osób należących do jednej lub więcej kategorii, o których mowa w art. 22 ust. 2 ustawy </w:t>
      </w:r>
      <w:proofErr w:type="spellStart"/>
      <w:r w:rsidRPr="006345DA">
        <w:rPr>
          <w:rFonts w:ascii="Times New Roman" w:eastAsia="SimSun" w:hAnsi="Times New Roman" w:cs="Times New Roman"/>
          <w:b/>
          <w:bCs/>
          <w:i/>
          <w:iCs/>
          <w:color w:val="000000"/>
          <w:sz w:val="20"/>
          <w:szCs w:val="20"/>
          <w:lang w:eastAsia="pl-PL" w:bidi="hi-IN"/>
        </w:rPr>
        <w:t>Pzp</w:t>
      </w:r>
      <w:proofErr w:type="spellEnd"/>
      <w:r w:rsidRPr="006345DA">
        <w:rPr>
          <w:rFonts w:ascii="Times New Roman" w:eastAsia="SimSun" w:hAnsi="Times New Roman" w:cs="Times New Roman"/>
          <w:b/>
          <w:bCs/>
          <w:i/>
          <w:iCs/>
          <w:color w:val="000000"/>
          <w:sz w:val="20"/>
          <w:szCs w:val="20"/>
          <w:lang w:eastAsia="pl-PL" w:bidi="hi-IN"/>
        </w:rPr>
        <w:t xml:space="preserve">, nie mniejszy niż 30%, osób zatrudnionych przez zakłady pracy chronionej lub wykonawców albo ich jednostki (w </w:t>
      </w:r>
      <w:r w:rsidRPr="006345DA">
        <w:rPr>
          <w:rFonts w:ascii="Times New Roman" w:eastAsia="SimSun" w:hAnsi="Times New Roman" w:cs="Times New Roman"/>
          <w:i/>
          <w:iCs/>
          <w:color w:val="000000"/>
          <w:sz w:val="20"/>
          <w:szCs w:val="20"/>
          <w:lang w:eastAsia="pl-PL" w:bidi="hi-IN"/>
        </w:rPr>
        <w:t>%)”</w:t>
      </w:r>
      <w:r w:rsidRPr="006345DA">
        <w:rPr>
          <w:rFonts w:ascii="Times New Roman" w:eastAsia="SimSun" w:hAnsi="Times New Roman" w:cs="Times New Roman"/>
          <w:color w:val="000000"/>
          <w:sz w:val="20"/>
          <w:szCs w:val="20"/>
          <w:lang w:eastAsia="pl-PL" w:bidi="hi-IN"/>
        </w:rPr>
        <w:t xml:space="preserve"> </w:t>
      </w:r>
      <w:bookmarkEnd w:id="0"/>
      <w:r w:rsidRPr="006345DA">
        <w:rPr>
          <w:rFonts w:ascii="Times New Roman" w:eastAsia="SimSun" w:hAnsi="Times New Roman" w:cs="Times New Roman"/>
          <w:color w:val="000000"/>
          <w:sz w:val="20"/>
          <w:szCs w:val="20"/>
          <w:lang w:eastAsia="pl-PL" w:bidi="hi-IN"/>
        </w:rPr>
        <w:t xml:space="preserve">mając na uwadze, iż o zamówienie mogą się ubiegać nie tylko zakłady pracy chronionej oraz wykonawcy, których działalność, lub podania </w:t>
      </w:r>
      <w:r w:rsidRPr="006345DA">
        <w:rPr>
          <w:rFonts w:ascii="Times New Roman" w:eastAsia="SimSun" w:hAnsi="Times New Roman" w:cs="Times New Roman"/>
          <w:b/>
          <w:bCs/>
          <w:i/>
          <w:iCs/>
          <w:color w:val="000000"/>
          <w:sz w:val="20"/>
          <w:szCs w:val="20"/>
          <w:lang w:eastAsia="pl-PL" w:bidi="hi-IN"/>
        </w:rPr>
        <w:t xml:space="preserve">minimalnego procentowego wskaźnika zatrudnienia osób należących do jednej lub więcej kategorii, o których mowa w art. 22 ust. 2 ustawy </w:t>
      </w:r>
      <w:proofErr w:type="spellStart"/>
      <w:r w:rsidRPr="006345DA">
        <w:rPr>
          <w:rFonts w:ascii="Times New Roman" w:eastAsia="SimSun" w:hAnsi="Times New Roman" w:cs="Times New Roman"/>
          <w:b/>
          <w:bCs/>
          <w:i/>
          <w:iCs/>
          <w:color w:val="000000"/>
          <w:sz w:val="20"/>
          <w:szCs w:val="20"/>
          <w:lang w:eastAsia="pl-PL" w:bidi="hi-IN"/>
        </w:rPr>
        <w:t>Pzp</w:t>
      </w:r>
      <w:proofErr w:type="spellEnd"/>
      <w:r w:rsidRPr="006345DA">
        <w:rPr>
          <w:rFonts w:ascii="Times New Roman" w:eastAsia="SimSun" w:hAnsi="Times New Roman" w:cs="Times New Roman"/>
          <w:b/>
          <w:bCs/>
          <w:i/>
          <w:iCs/>
          <w:color w:val="000000"/>
          <w:sz w:val="20"/>
          <w:szCs w:val="20"/>
          <w:lang w:eastAsia="pl-PL" w:bidi="hi-IN"/>
        </w:rPr>
        <w:t xml:space="preserve">, nie mniejszy niż 30%, osób zatrudnionych przez zakłady pracy chronionej lub wykonawców albo ich jednostki (w </w:t>
      </w:r>
      <w:r w:rsidRPr="006345DA">
        <w:rPr>
          <w:rFonts w:ascii="Times New Roman" w:eastAsia="SimSun" w:hAnsi="Times New Roman" w:cs="Times New Roman"/>
          <w:i/>
          <w:iCs/>
          <w:color w:val="000000"/>
          <w:sz w:val="20"/>
          <w:szCs w:val="20"/>
          <w:lang w:eastAsia="pl-PL" w:bidi="hi-IN"/>
        </w:rPr>
        <w:t>%)”</w:t>
      </w:r>
      <w:r w:rsidRPr="006345DA">
        <w:rPr>
          <w:rFonts w:ascii="Times New Roman" w:eastAsia="SimSun" w:hAnsi="Times New Roman" w:cs="Times New Roman"/>
          <w:color w:val="000000"/>
          <w:sz w:val="20"/>
          <w:szCs w:val="20"/>
          <w:lang w:eastAsia="pl-PL" w:bidi="hi-IN"/>
        </w:rPr>
        <w:t xml:space="preserve">  działalność ich wyodrębnionych organizacyjnie jednostek, które będą realizowały zamówienie, obejmuje społeczną i zawodową integrację osób będących członkami grup społecznie marginalizowanych.</w:t>
      </w:r>
    </w:p>
    <w:p w:rsidR="006345DA" w:rsidRDefault="006345DA" w:rsidP="006345DA">
      <w:pPr>
        <w:keepNext/>
        <w:widowControl w:val="0"/>
        <w:spacing w:after="0" w:line="240" w:lineRule="auto"/>
        <w:outlineLvl w:val="0"/>
        <w:rPr>
          <w:rFonts w:ascii="Times New Roman" w:eastAsia="SimSun" w:hAnsi="Times New Roman" w:cs="Times New Roman"/>
          <w:b/>
          <w:bCs/>
          <w:color w:val="000000"/>
          <w:sz w:val="20"/>
          <w:szCs w:val="20"/>
          <w:u w:val="single"/>
          <w:lang w:eastAsia="pl-PL" w:bidi="hi-IN"/>
        </w:rPr>
      </w:pPr>
      <w:bookmarkStart w:id="1" w:name="bookmark31"/>
      <w:bookmarkEnd w:id="1"/>
    </w:p>
    <w:p w:rsidR="006345DA" w:rsidRPr="006345DA" w:rsidRDefault="006345DA" w:rsidP="006345DA">
      <w:pPr>
        <w:keepNext/>
        <w:widowControl w:val="0"/>
        <w:spacing w:after="0" w:line="240" w:lineRule="auto"/>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sz w:val="20"/>
          <w:szCs w:val="20"/>
          <w:lang w:eastAsia="zh-CN" w:bidi="hi-IN"/>
        </w:rPr>
        <w:t xml:space="preserve">Wnosimy o wykreślenie z formularza oferty stanowiącego rozdz. </w:t>
      </w:r>
      <w:r w:rsidRPr="006345DA">
        <w:rPr>
          <w:rFonts w:ascii="Times New Roman" w:eastAsia="SimSun" w:hAnsi="Times New Roman" w:cs="Times New Roman"/>
          <w:b/>
          <w:bCs/>
          <w:color w:val="000000"/>
          <w:sz w:val="20"/>
          <w:szCs w:val="20"/>
          <w:lang w:eastAsia="pl-PL" w:bidi="hi-IN"/>
        </w:rPr>
        <w:t xml:space="preserve">I </w:t>
      </w:r>
      <w:r w:rsidRPr="006345DA">
        <w:rPr>
          <w:rFonts w:ascii="Times New Roman" w:eastAsia="SimSun" w:hAnsi="Times New Roman" w:cs="Times New Roman"/>
          <w:sz w:val="20"/>
          <w:szCs w:val="20"/>
          <w:lang w:eastAsia="zh-CN" w:bidi="hi-IN"/>
        </w:rPr>
        <w:t xml:space="preserve">do SIWZ </w:t>
      </w:r>
      <w:r w:rsidRPr="006345DA">
        <w:rPr>
          <w:rFonts w:ascii="Times New Roman" w:eastAsia="SimSun" w:hAnsi="Times New Roman" w:cs="Times New Roman"/>
          <w:b/>
          <w:bCs/>
          <w:color w:val="000000"/>
          <w:sz w:val="20"/>
          <w:szCs w:val="20"/>
          <w:lang w:eastAsia="pl-PL" w:bidi="hi-IN"/>
        </w:rPr>
        <w:t xml:space="preserve">pkt. 5 </w:t>
      </w:r>
      <w:r w:rsidRPr="006345DA">
        <w:rPr>
          <w:rFonts w:ascii="Times New Roman" w:eastAsia="SimSun" w:hAnsi="Times New Roman" w:cs="Times New Roman"/>
          <w:sz w:val="20"/>
          <w:szCs w:val="20"/>
          <w:lang w:eastAsia="zh-CN" w:bidi="hi-IN"/>
        </w:rPr>
        <w:t xml:space="preserve">części zapisu </w:t>
      </w:r>
      <w:r w:rsidRPr="006345DA">
        <w:rPr>
          <w:rFonts w:ascii="Times New Roman" w:eastAsia="SimSun" w:hAnsi="Times New Roman" w:cs="Times New Roman"/>
          <w:b/>
          <w:bCs/>
          <w:i/>
          <w:iCs/>
          <w:color w:val="000000"/>
          <w:sz w:val="20"/>
          <w:szCs w:val="20"/>
          <w:lang w:eastAsia="pl-PL" w:bidi="hi-IN"/>
        </w:rPr>
        <w:t xml:space="preserve">zaczynającego się od słów </w:t>
      </w:r>
      <w:r w:rsidRPr="006345DA">
        <w:rPr>
          <w:rFonts w:ascii="Times New Roman" w:eastAsia="SimSun" w:hAnsi="Times New Roman" w:cs="Times New Roman"/>
          <w:sz w:val="20"/>
          <w:szCs w:val="20"/>
          <w:lang w:eastAsia="zh-CN" w:bidi="hi-IN"/>
        </w:rPr>
        <w:t xml:space="preserve">i nie wnosimy do nich zastrzeżeń” </w:t>
      </w:r>
      <w:r w:rsidRPr="006345DA">
        <w:rPr>
          <w:rFonts w:ascii="Times New Roman" w:eastAsia="SimSun" w:hAnsi="Times New Roman" w:cs="Times New Roman"/>
          <w:color w:val="000000"/>
          <w:sz w:val="20"/>
          <w:szCs w:val="20"/>
          <w:lang w:eastAsia="pl-PL" w:bidi="hi-IN"/>
        </w:rPr>
        <w:t>Zgodnie z zasadą swobody umów wyrażoną wart. 353</w:t>
      </w:r>
      <w:r w:rsidRPr="006345DA">
        <w:rPr>
          <w:rFonts w:ascii="Times New Roman" w:eastAsia="SimSun" w:hAnsi="Times New Roman" w:cs="Times New Roman"/>
          <w:color w:val="000000"/>
          <w:sz w:val="20"/>
          <w:szCs w:val="20"/>
          <w:vertAlign w:val="superscript"/>
          <w:lang w:eastAsia="pl-PL" w:bidi="hi-IN"/>
        </w:rPr>
        <w:t>1</w:t>
      </w:r>
      <w:r w:rsidRPr="006345DA">
        <w:rPr>
          <w:rFonts w:ascii="Times New Roman" w:eastAsia="SimSun" w:hAnsi="Times New Roman" w:cs="Times New Roman"/>
          <w:color w:val="000000"/>
          <w:sz w:val="20"/>
          <w:szCs w:val="20"/>
          <w:lang w:eastAsia="pl-PL" w:bidi="hi-IN"/>
        </w:rPr>
        <w:t xml:space="preserve"> k.c. Strony zawierające umowę mogą ułożyć stosunek prawny według swego uznania, </w:t>
      </w:r>
      <w:r w:rsidRPr="006345DA">
        <w:rPr>
          <w:rFonts w:ascii="Times New Roman" w:eastAsia="SimSun" w:hAnsi="Times New Roman" w:cs="Times New Roman"/>
          <w:sz w:val="20"/>
          <w:szCs w:val="20"/>
          <w:lang w:eastAsia="zh-CN" w:bidi="hi-IN"/>
        </w:rPr>
        <w:t>byleby jego treść lub cel nie sprzeciwiały się właściwości (naturze) stosunku, ustawie ani zasadom współżycia społecznego.</w:t>
      </w:r>
      <w:r w:rsidRPr="006345DA">
        <w:rPr>
          <w:rFonts w:ascii="Times New Roman" w:eastAsia="SimSun" w:hAnsi="Times New Roman" w:cs="Times New Roman"/>
          <w:color w:val="000000"/>
          <w:sz w:val="20"/>
          <w:szCs w:val="20"/>
          <w:lang w:eastAsia="pl-PL" w:bidi="hi-IN"/>
        </w:rPr>
        <w:t xml:space="preserve"> Konsekwencją ułożenia stosunku prawnego z przekroczeniem zasady swobody umów jest bezwzględna nieważność czynności prawnej na podstawie art. 58 k.c. Stosownie do art. 473 § 1 k.c. </w:t>
      </w:r>
      <w:r w:rsidRPr="006345DA">
        <w:rPr>
          <w:rFonts w:ascii="Times New Roman" w:eastAsia="SimSun" w:hAnsi="Times New Roman" w:cs="Times New Roman"/>
          <w:b/>
          <w:bCs/>
          <w:i/>
          <w:iCs/>
          <w:color w:val="000000"/>
          <w:sz w:val="20"/>
          <w:szCs w:val="20"/>
          <w:u w:val="single"/>
          <w:lang w:eastAsia="pl-PL" w:bidi="hi-IN"/>
        </w:rPr>
        <w:t xml:space="preserve">„Dłużnik może przez umowę przyjąć odpowiedzialność za niewykonanie lub za nienależyte wykonanie zobowiązania z powodu oznaczonych okoliczności, za które na mocy ustawy odpowiedzialności nie ponosi. </w:t>
      </w:r>
      <w:r w:rsidRPr="006345DA">
        <w:rPr>
          <w:rFonts w:ascii="Times New Roman" w:eastAsia="SimSun" w:hAnsi="Times New Roman" w:cs="Times New Roman"/>
          <w:i/>
          <w:iCs/>
          <w:color w:val="000000"/>
          <w:sz w:val="20"/>
          <w:szCs w:val="20"/>
          <w:lang w:eastAsia="pl-PL" w:bidi="hi-IN"/>
        </w:rPr>
        <w:t>”</w:t>
      </w:r>
      <w:r w:rsidRPr="006345DA">
        <w:rPr>
          <w:rFonts w:ascii="Times New Roman" w:eastAsia="SimSun" w:hAnsi="Times New Roman" w:cs="Times New Roman"/>
          <w:color w:val="000000"/>
          <w:sz w:val="20"/>
          <w:szCs w:val="20"/>
          <w:lang w:eastAsia="pl-PL" w:bidi="hi-IN"/>
        </w:rPr>
        <w:t xml:space="preserve"> Jednak z komentarza do tego przepisu wynika, że </w:t>
      </w:r>
      <w:r w:rsidRPr="006345DA">
        <w:rPr>
          <w:rFonts w:ascii="Times New Roman" w:eastAsia="SimSun" w:hAnsi="Times New Roman" w:cs="Times New Roman"/>
          <w:sz w:val="20"/>
          <w:szCs w:val="20"/>
          <w:lang w:eastAsia="zh-CN" w:bidi="hi-IN"/>
        </w:rPr>
        <w:t>dłużnik na podstawie art. 473 k.c. nie może przejąć na siebie odpowiedzialności za okoliczności dotyczące wierzyciela</w:t>
      </w:r>
      <w:r w:rsidRPr="006345DA">
        <w:rPr>
          <w:rFonts w:ascii="Times New Roman" w:eastAsia="SimSun" w:hAnsi="Times New Roman" w:cs="Times New Roman"/>
          <w:color w:val="000000"/>
          <w:sz w:val="20"/>
          <w:szCs w:val="20"/>
          <w:lang w:eastAsia="pl-PL" w:bidi="hi-IN"/>
        </w:rPr>
        <w:t xml:space="preserve">. Wykonawca może złożyć oświadczenie, iż zapoznał się z treścią SIWZ ( załącznikami będącymi jej integralną częścią) i przedmiotem zamówienia, </w:t>
      </w:r>
      <w:r w:rsidRPr="006345DA">
        <w:rPr>
          <w:rFonts w:ascii="Times New Roman" w:eastAsia="SimSun" w:hAnsi="Times New Roman" w:cs="Times New Roman"/>
          <w:b/>
          <w:bCs/>
          <w:color w:val="000000"/>
          <w:sz w:val="20"/>
          <w:szCs w:val="20"/>
          <w:lang w:eastAsia="pl-PL" w:bidi="hi-IN"/>
        </w:rPr>
        <w:t xml:space="preserve">ale oświadczenie może dotyczyć tylko tych informacji, które Wykonawca mógł obiektywnie pozyskać w toku wizji lokalnej i na podstawie dokumentacji dostarczonej przez Zamawiającego na etanie postępowania przetargowego. Wykonawca nie może wyrazić zgody na pozbawienie go prawa wnoszenia zastrzeżeń do przygotowanej przez Zamawiającego dokumentacji przetargowej ( tj. SIWZ z wszystkimi załącznikami), przyjętych w niej rozwiązań technicznych i organizacyjnych oraz braku możliwości prowadzenia na terenie budowy robót stanowiących przedmiot niniejszej umowy. </w:t>
      </w:r>
      <w:r w:rsidRPr="006345DA">
        <w:rPr>
          <w:rFonts w:ascii="Times New Roman" w:eastAsia="SimSun" w:hAnsi="Times New Roman" w:cs="Times New Roman"/>
          <w:color w:val="000000"/>
          <w:sz w:val="20"/>
          <w:szCs w:val="20"/>
          <w:lang w:eastAsia="pl-PL" w:bidi="hi-IN"/>
        </w:rPr>
        <w:t xml:space="preserve">Na etapie przygotowania oferty Wykonawca nie jest w stanie zauważyć wad wynikających z nieskoordynowania dokumentacji budowlanej, gdyż poszczególne branże robót są wyceniane przez specjalistów od różnych zakresów kosztorysowania i nie ma technicznych możliwości merytorycznego sprawdzenia wszystkich elementów dokumentacji pod kątem zgodności ze sztuką budowlaną </w:t>
      </w:r>
      <w:r w:rsidRPr="006345DA">
        <w:rPr>
          <w:rFonts w:ascii="Times New Roman" w:eastAsia="SimSun" w:hAnsi="Times New Roman" w:cs="Times New Roman"/>
          <w:color w:val="000000"/>
          <w:sz w:val="20"/>
          <w:szCs w:val="20"/>
          <w:lang w:eastAsia="pl-PL" w:bidi="hi-IN"/>
        </w:rPr>
        <w:br/>
        <w:t xml:space="preserve">i przepisami prawa budowlanego. Objęcie zakresem przedmiotu umowy o zamówienie publiczne robót </w:t>
      </w:r>
      <w:r w:rsidRPr="006345DA">
        <w:rPr>
          <w:rFonts w:ascii="Times New Roman" w:eastAsia="SimSun" w:hAnsi="Times New Roman" w:cs="Times New Roman"/>
          <w:sz w:val="20"/>
          <w:szCs w:val="20"/>
          <w:lang w:eastAsia="zh-CN" w:bidi="hi-IN"/>
        </w:rPr>
        <w:t>nieprzewidzianych w dokumentacji budowlanej, a zatem niemożliwych do wyceny na etapie oferowania,</w:t>
      </w:r>
      <w:r w:rsidRPr="006345DA">
        <w:rPr>
          <w:rFonts w:ascii="Times New Roman" w:eastAsia="SimSun" w:hAnsi="Times New Roman" w:cs="Times New Roman"/>
          <w:color w:val="000000"/>
          <w:sz w:val="20"/>
          <w:szCs w:val="20"/>
          <w:lang w:eastAsia="pl-PL" w:bidi="hi-IN"/>
        </w:rPr>
        <w:t xml:space="preserve"> byłoby sprzeczne z art. 140 ust. 3 </w:t>
      </w:r>
      <w:proofErr w:type="spellStart"/>
      <w:r w:rsidRPr="006345DA">
        <w:rPr>
          <w:rFonts w:ascii="Times New Roman" w:eastAsia="SimSun" w:hAnsi="Times New Roman" w:cs="Times New Roman"/>
          <w:color w:val="000000"/>
          <w:sz w:val="20"/>
          <w:szCs w:val="20"/>
          <w:lang w:eastAsia="pl-PL" w:bidi="hi-IN"/>
        </w:rPr>
        <w:t>Pzp</w:t>
      </w:r>
      <w:proofErr w:type="spellEnd"/>
      <w:r w:rsidRPr="006345DA">
        <w:rPr>
          <w:rFonts w:ascii="Times New Roman" w:eastAsia="SimSun" w:hAnsi="Times New Roman" w:cs="Times New Roman"/>
          <w:color w:val="000000"/>
          <w:sz w:val="20"/>
          <w:szCs w:val="20"/>
          <w:lang w:eastAsia="pl-PL" w:bidi="hi-IN"/>
        </w:rPr>
        <w:t xml:space="preserve"> w związku z art. 58 § 1 KC, jako wykraczające poza określenie przedmiotu </w:t>
      </w:r>
      <w:r w:rsidRPr="006345DA">
        <w:rPr>
          <w:rFonts w:ascii="Times New Roman" w:eastAsia="SimSun" w:hAnsi="Times New Roman" w:cs="Times New Roman"/>
          <w:color w:val="000000"/>
          <w:sz w:val="20"/>
          <w:szCs w:val="20"/>
          <w:lang w:eastAsia="pl-PL" w:bidi="hi-IN"/>
        </w:rPr>
        <w:lastRenderedPageBreak/>
        <w:t xml:space="preserve">zamówienia w SIWZ. Prace nieprzewidziane w dokumentacji przetargowej nie stanowią bowiem przedmiotu zamówienia objętego ceną oferty. Wprowadzenie przez Zamawiającego do formularza ofertowego </w:t>
      </w:r>
      <w:r w:rsidRPr="006345DA">
        <w:rPr>
          <w:rFonts w:ascii="Times New Roman" w:eastAsia="SimSun" w:hAnsi="Times New Roman" w:cs="Times New Roman"/>
          <w:color w:val="000000"/>
          <w:sz w:val="20"/>
          <w:szCs w:val="20"/>
          <w:lang w:eastAsia="pl-PL" w:bidi="hi-IN"/>
        </w:rPr>
        <w:br/>
        <w:t xml:space="preserve">w/w oświadczenia, stanowi </w:t>
      </w:r>
      <w:r w:rsidRPr="006345DA">
        <w:rPr>
          <w:rFonts w:ascii="Times New Roman" w:eastAsia="SimSun" w:hAnsi="Times New Roman" w:cs="Times New Roman"/>
          <w:i/>
          <w:iCs/>
          <w:color w:val="000000"/>
          <w:sz w:val="20"/>
          <w:szCs w:val="20"/>
          <w:lang w:eastAsia="pl-PL" w:bidi="hi-IN"/>
        </w:rPr>
        <w:t>de facto</w:t>
      </w:r>
      <w:r w:rsidRPr="006345DA">
        <w:rPr>
          <w:rFonts w:ascii="Times New Roman" w:eastAsia="SimSun" w:hAnsi="Times New Roman" w:cs="Times New Roman"/>
          <w:color w:val="000000"/>
          <w:sz w:val="20"/>
          <w:szCs w:val="20"/>
          <w:lang w:eastAsia="pl-PL" w:bidi="hi-IN"/>
        </w:rPr>
        <w:t xml:space="preserve"> obciążeniem Wykonawcy odpowiedzialnością za nienależyte wykonanie obowiązków umownych ciążących na Zamawiającym! Dodatkowo oznacza to również przerzucenie </w:t>
      </w:r>
      <w:r w:rsidRPr="006345DA">
        <w:rPr>
          <w:rFonts w:ascii="Times New Roman" w:eastAsia="SimSun" w:hAnsi="Times New Roman" w:cs="Times New Roman"/>
          <w:color w:val="000000"/>
          <w:sz w:val="20"/>
          <w:szCs w:val="20"/>
          <w:lang w:eastAsia="pl-PL" w:bidi="hi-IN"/>
        </w:rPr>
        <w:br/>
        <w:t xml:space="preserve">na Wykonawcę odpowiedzialności za nienależyte wykonanie dokumentacji projektowej/ technicznej przez projektanta działającego na zlecenie Zamawiającego, nie związanego z Wykonawcą żadnym stosunkiem umownym, w oparciu o który Wykonawca mógłby poszukiwać rekompensaty z tytułu przyjętej wobec Zamawiającego odpowiedzialności za skutki wad projektu. Przyjęcie przez Wykonawcę odpowiedzialności </w:t>
      </w:r>
      <w:r w:rsidRPr="006345DA">
        <w:rPr>
          <w:rFonts w:ascii="Times New Roman" w:eastAsia="SimSun" w:hAnsi="Times New Roman" w:cs="Times New Roman"/>
          <w:color w:val="000000"/>
          <w:sz w:val="20"/>
          <w:szCs w:val="20"/>
          <w:lang w:eastAsia="pl-PL" w:bidi="hi-IN"/>
        </w:rPr>
        <w:br/>
        <w:t xml:space="preserve">w tym zakresie jest w świetle </w:t>
      </w:r>
      <w:r w:rsidRPr="006345DA">
        <w:rPr>
          <w:rFonts w:ascii="Times New Roman" w:eastAsia="SimSun" w:hAnsi="Times New Roman" w:cs="Times New Roman"/>
          <w:sz w:val="20"/>
          <w:szCs w:val="20"/>
          <w:lang w:eastAsia="zh-CN" w:bidi="hi-IN"/>
        </w:rPr>
        <w:t>art. 473 § 1 k.c.</w:t>
      </w:r>
      <w:r w:rsidRPr="006345DA">
        <w:rPr>
          <w:rFonts w:ascii="Times New Roman" w:eastAsia="SimSun" w:hAnsi="Times New Roman" w:cs="Times New Roman"/>
          <w:color w:val="000000"/>
          <w:sz w:val="20"/>
          <w:szCs w:val="20"/>
          <w:lang w:eastAsia="pl-PL" w:bidi="hi-IN"/>
        </w:rPr>
        <w:t xml:space="preserve"> niedopuszczalne. Mając powyższe na uwadze wnosimy jak w zdaniu pierwszym.</w:t>
      </w:r>
    </w:p>
    <w:p w:rsidR="006345DA" w:rsidRDefault="006345DA" w:rsidP="006345DA">
      <w:pPr>
        <w:keepNext/>
        <w:widowControl w:val="0"/>
        <w:spacing w:after="0" w:line="240" w:lineRule="auto"/>
        <w:jc w:val="both"/>
        <w:outlineLvl w:val="0"/>
        <w:rPr>
          <w:rFonts w:ascii="Times New Roman" w:eastAsia="Times New Roman" w:hAnsi="Times New Roman" w:cs="Times New Roman"/>
          <w:b/>
          <w:color w:val="000000"/>
          <w:sz w:val="20"/>
          <w:szCs w:val="20"/>
          <w:lang w:eastAsia="pl-PL" w:bidi="hi-IN"/>
        </w:rPr>
      </w:pPr>
    </w:p>
    <w:p w:rsidR="001D28BF" w:rsidRPr="006345DA"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widowControl w:val="0"/>
        <w:spacing w:after="0" w:line="240" w:lineRule="auto"/>
        <w:ind w:left="400" w:hanging="400"/>
        <w:jc w:val="both"/>
        <w:outlineLvl w:val="0"/>
        <w:rPr>
          <w:rFonts w:ascii="Times New Roman" w:eastAsia="SimSun" w:hAnsi="Times New Roman" w:cs="Times New Roman"/>
          <w:b/>
          <w:bCs/>
          <w:sz w:val="20"/>
          <w:szCs w:val="20"/>
          <w:lang w:eastAsia="zh-CN" w:bidi="hi-IN"/>
        </w:rPr>
      </w:pPr>
      <w:bookmarkStart w:id="2" w:name="bookmark41"/>
      <w:bookmarkEnd w:id="2"/>
      <w:r w:rsidRPr="006345DA">
        <w:rPr>
          <w:rFonts w:ascii="Times New Roman" w:eastAsia="SimSun" w:hAnsi="Times New Roman" w:cs="Times New Roman"/>
          <w:b/>
          <w:bCs/>
          <w:color w:val="000000"/>
          <w:sz w:val="20"/>
          <w:szCs w:val="20"/>
          <w:u w:val="single"/>
          <w:lang w:eastAsia="pl-PL" w:bidi="hi-IN"/>
        </w:rPr>
        <w:t>Pytanie 4</w:t>
      </w:r>
    </w:p>
    <w:p w:rsidR="006345DA" w:rsidRPr="006345DA" w:rsidRDefault="006345DA" w:rsidP="006345DA">
      <w:pPr>
        <w:keepNext/>
        <w:widowControl w:val="0"/>
        <w:spacing w:after="0" w:line="240" w:lineRule="auto"/>
        <w:jc w:val="both"/>
        <w:rPr>
          <w:rFonts w:ascii="Times New Roman" w:eastAsia="SimSun" w:hAnsi="Times New Roman" w:cs="Times New Roman"/>
          <w:b/>
          <w:bCs/>
          <w:iCs/>
          <w:sz w:val="20"/>
          <w:szCs w:val="20"/>
          <w:lang w:eastAsia="zh-CN" w:bidi="hi-IN"/>
        </w:rPr>
      </w:pPr>
      <w:r w:rsidRPr="006345DA">
        <w:rPr>
          <w:rFonts w:ascii="Times New Roman" w:eastAsia="SimSun" w:hAnsi="Times New Roman" w:cs="Times New Roman"/>
          <w:color w:val="000000"/>
          <w:sz w:val="20"/>
          <w:szCs w:val="20"/>
          <w:lang w:eastAsia="pl-PL" w:bidi="hi-IN"/>
        </w:rPr>
        <w:t xml:space="preserve">Prosimy o doprecyzowanie zapisu załącznika nr </w:t>
      </w:r>
      <w:smartTag w:uri="urn:schemas-microsoft-com:office:smarttags" w:element="metricconverter">
        <w:smartTagPr>
          <w:attr w:name="ProductID" w:val="9 pt"/>
        </w:smartTagPr>
        <w:r w:rsidRPr="006345DA">
          <w:rPr>
            <w:rFonts w:ascii="Times New Roman" w:eastAsia="SimSun" w:hAnsi="Times New Roman" w:cs="Times New Roman"/>
            <w:color w:val="000000"/>
            <w:sz w:val="20"/>
            <w:szCs w:val="20"/>
            <w:lang w:eastAsia="pl-PL" w:bidi="hi-IN"/>
          </w:rPr>
          <w:t>9 pt</w:t>
        </w:r>
      </w:smartTag>
      <w:r w:rsidRPr="006345DA">
        <w:rPr>
          <w:rFonts w:ascii="Times New Roman" w:eastAsia="SimSun" w:hAnsi="Times New Roman" w:cs="Times New Roman"/>
          <w:color w:val="000000"/>
          <w:sz w:val="20"/>
          <w:szCs w:val="20"/>
          <w:lang w:eastAsia="pl-PL" w:bidi="hi-IN"/>
        </w:rPr>
        <w:t xml:space="preserve">. „Warunki zmian w umowie” </w:t>
      </w:r>
      <w:proofErr w:type="spellStart"/>
      <w:r w:rsidRPr="006345DA">
        <w:rPr>
          <w:rFonts w:ascii="Times New Roman" w:eastAsia="SimSun" w:hAnsi="Times New Roman" w:cs="Times New Roman"/>
          <w:color w:val="000000"/>
          <w:sz w:val="20"/>
          <w:szCs w:val="20"/>
          <w:lang w:eastAsia="pl-PL" w:bidi="hi-IN"/>
        </w:rPr>
        <w:t>pkt.l</w:t>
      </w:r>
      <w:proofErr w:type="spellEnd"/>
      <w:r w:rsidRPr="006345DA">
        <w:rPr>
          <w:rFonts w:ascii="Times New Roman" w:eastAsia="SimSun" w:hAnsi="Times New Roman" w:cs="Times New Roman"/>
          <w:color w:val="000000"/>
          <w:sz w:val="20"/>
          <w:szCs w:val="20"/>
          <w:lang w:eastAsia="pl-PL" w:bidi="hi-IN"/>
        </w:rPr>
        <w:t xml:space="preserve"> a), poprzez uzupełnienie/ doprecyzowanie katalogu zmian będących następstwem warunków atmosferycznych uniemożliwiająca wykonywanie robót poprzez</w:t>
      </w:r>
      <w:r w:rsidRPr="006345DA">
        <w:rPr>
          <w:rFonts w:ascii="Times New Roman" w:eastAsia="SimSun" w:hAnsi="Times New Roman" w:cs="Times New Roman"/>
          <w:b/>
          <w:i/>
          <w:color w:val="000000"/>
          <w:sz w:val="20"/>
          <w:szCs w:val="20"/>
          <w:lang w:eastAsia="pl-PL" w:bidi="hi-IN"/>
        </w:rPr>
        <w:t xml:space="preserve"> : </w:t>
      </w:r>
      <w:r w:rsidRPr="006345DA">
        <w:rPr>
          <w:rFonts w:ascii="Times New Roman" w:eastAsia="SimSun" w:hAnsi="Times New Roman" w:cs="Times New Roman"/>
          <w:b/>
          <w:bCs/>
          <w:iCs/>
          <w:color w:val="000000"/>
          <w:sz w:val="20"/>
          <w:szCs w:val="20"/>
          <w:lang w:eastAsia="pl-PL" w:bidi="hi-IN"/>
        </w:rPr>
        <w:t xml:space="preserve">wystąpienie silnych wiatrów, intensywnych opadów śniegu, ulewnych deszczy, nawałnic oraz ujemnych temperatur (poniżej 5° C przy pracach związanych                   z betonowaniem, poniżej 10° C przy wykonaniu nowych powłok - foliowania i robót wykończeniowy dna </w:t>
      </w:r>
      <w:r w:rsidRPr="006345DA">
        <w:rPr>
          <w:rFonts w:ascii="Times New Roman" w:eastAsia="SimSun" w:hAnsi="Times New Roman" w:cs="Times New Roman"/>
          <w:b/>
          <w:bCs/>
          <w:iCs/>
          <w:color w:val="000000"/>
          <w:sz w:val="20"/>
          <w:szCs w:val="20"/>
          <w:lang w:eastAsia="pl-PL" w:bidi="hi-IN"/>
        </w:rPr>
        <w:br/>
        <w:t>i ścian niecki, poniżej 15° C przy montażu blach dennych tj. montażu niecek ze stali nierdzewnej,</w:t>
      </w:r>
      <w:r w:rsidRPr="006345DA">
        <w:rPr>
          <w:rFonts w:ascii="Times New Roman" w:eastAsia="SimSun" w:hAnsi="Times New Roman" w:cs="Times New Roman"/>
          <w:b/>
          <w:bCs/>
          <w:iCs/>
          <w:color w:val="000000"/>
          <w:sz w:val="20"/>
          <w:szCs w:val="20"/>
          <w:lang w:eastAsia="pl-PL" w:bidi="hi-IN"/>
        </w:rPr>
        <w:br/>
        <w:t>a przy pozostałych pracach temperatury poniżej 10</w:t>
      </w:r>
      <w:r w:rsidRPr="006345DA">
        <w:rPr>
          <w:rFonts w:ascii="Times New Roman" w:eastAsia="SimSun" w:hAnsi="Times New Roman" w:cs="Times New Roman"/>
          <w:b/>
          <w:bCs/>
          <w:iCs/>
          <w:color w:val="000000"/>
          <w:sz w:val="20"/>
          <w:szCs w:val="20"/>
          <w:vertAlign w:val="superscript"/>
          <w:lang w:eastAsia="pl-PL" w:bidi="hi-IN"/>
        </w:rPr>
        <w:t>0</w:t>
      </w:r>
      <w:r w:rsidRPr="006345DA">
        <w:rPr>
          <w:rFonts w:ascii="Times New Roman" w:eastAsia="SimSun" w:hAnsi="Times New Roman" w:cs="Times New Roman"/>
          <w:b/>
          <w:bCs/>
          <w:iCs/>
          <w:color w:val="000000"/>
          <w:sz w:val="20"/>
          <w:szCs w:val="20"/>
          <w:lang w:eastAsia="pl-PL" w:bidi="hi-IN"/>
        </w:rPr>
        <w:t xml:space="preserve"> C).</w:t>
      </w:r>
    </w:p>
    <w:p w:rsidR="006345DA" w:rsidRDefault="006345DA" w:rsidP="006345DA">
      <w:pPr>
        <w:keepNext/>
        <w:widowControl w:val="0"/>
        <w:spacing w:after="0" w:line="240" w:lineRule="auto"/>
        <w:ind w:left="400" w:hanging="400"/>
        <w:jc w:val="both"/>
        <w:outlineLvl w:val="0"/>
        <w:rPr>
          <w:rFonts w:ascii="Times New Roman" w:eastAsia="Times New Roman" w:hAnsi="Times New Roman" w:cs="Times New Roman"/>
          <w:b/>
          <w:color w:val="000000"/>
          <w:sz w:val="20"/>
          <w:szCs w:val="20"/>
          <w:lang w:eastAsia="pl-PL" w:bidi="hi-IN"/>
        </w:rPr>
      </w:pPr>
      <w:bookmarkStart w:id="3" w:name="bookmark51"/>
      <w:bookmarkEnd w:id="3"/>
    </w:p>
    <w:p w:rsidR="001D28BF" w:rsidRPr="006345DA" w:rsidRDefault="001D28BF" w:rsidP="006345DA">
      <w:pPr>
        <w:keepNext/>
        <w:widowControl w:val="0"/>
        <w:spacing w:after="0" w:line="240" w:lineRule="auto"/>
        <w:ind w:left="400" w:hanging="400"/>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ind w:left="400" w:hanging="400"/>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5</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Prosimy o uzupełnienie zapisu załącznika nr </w:t>
      </w:r>
      <w:smartTag w:uri="urn:schemas-microsoft-com:office:smarttags" w:element="metricconverter">
        <w:smartTagPr>
          <w:attr w:name="ProductID" w:val="9 pt"/>
        </w:smartTagPr>
        <w:r w:rsidRPr="006345DA">
          <w:rPr>
            <w:rFonts w:ascii="Times New Roman" w:eastAsia="SimSun" w:hAnsi="Times New Roman" w:cs="Times New Roman"/>
            <w:color w:val="000000"/>
            <w:sz w:val="20"/>
            <w:szCs w:val="20"/>
            <w:lang w:eastAsia="pl-PL" w:bidi="hi-IN"/>
          </w:rPr>
          <w:t>9 pt</w:t>
        </w:r>
      </w:smartTag>
      <w:r w:rsidRPr="006345DA">
        <w:rPr>
          <w:rFonts w:ascii="Times New Roman" w:eastAsia="SimSun" w:hAnsi="Times New Roman" w:cs="Times New Roman"/>
          <w:color w:val="000000"/>
          <w:sz w:val="20"/>
          <w:szCs w:val="20"/>
          <w:lang w:eastAsia="pl-PL" w:bidi="hi-IN"/>
        </w:rPr>
        <w:t xml:space="preserve">. „Warunki zmian w umowie” </w:t>
      </w:r>
      <w:proofErr w:type="spellStart"/>
      <w:r w:rsidRPr="006345DA">
        <w:rPr>
          <w:rFonts w:ascii="Times New Roman" w:eastAsia="SimSun" w:hAnsi="Times New Roman" w:cs="Times New Roman"/>
          <w:color w:val="000000"/>
          <w:sz w:val="20"/>
          <w:szCs w:val="20"/>
          <w:lang w:eastAsia="pl-PL" w:bidi="hi-IN"/>
        </w:rPr>
        <w:t>pkt.l</w:t>
      </w:r>
      <w:proofErr w:type="spellEnd"/>
      <w:r w:rsidRPr="006345DA">
        <w:rPr>
          <w:rFonts w:ascii="Times New Roman" w:eastAsia="SimSun" w:hAnsi="Times New Roman" w:cs="Times New Roman"/>
          <w:color w:val="000000"/>
          <w:sz w:val="20"/>
          <w:szCs w:val="20"/>
          <w:lang w:eastAsia="pl-PL" w:bidi="hi-IN"/>
        </w:rPr>
        <w:t>, poprzez o rozszerzenie katalogu przypadków zmiany umowy w zakresie terminu realizacji przedmiotu zamówienia o niżej wymienione:</w:t>
      </w:r>
    </w:p>
    <w:p w:rsidR="006345DA" w:rsidRPr="006345DA" w:rsidRDefault="006345DA" w:rsidP="006345DA">
      <w:pPr>
        <w:keepNext/>
        <w:widowControl w:val="0"/>
        <w:numPr>
          <w:ilvl w:val="0"/>
          <w:numId w:val="2"/>
        </w:numPr>
        <w:tabs>
          <w:tab w:val="left" w:pos="314"/>
        </w:tabs>
        <w:spacing w:after="0" w:line="240" w:lineRule="auto"/>
        <w:ind w:left="400"/>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opóźnienia w przekazaniu placu budowy przez Zamawiającego;</w:t>
      </w:r>
    </w:p>
    <w:p w:rsidR="006345DA" w:rsidRPr="006345DA" w:rsidRDefault="006345DA" w:rsidP="006345DA">
      <w:pPr>
        <w:keepNext/>
        <w:widowControl w:val="0"/>
        <w:numPr>
          <w:ilvl w:val="0"/>
          <w:numId w:val="2"/>
        </w:numPr>
        <w:tabs>
          <w:tab w:val="left" w:pos="314"/>
        </w:tabs>
        <w:spacing w:after="0" w:line="240" w:lineRule="auto"/>
        <w:ind w:left="400"/>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ujawnienia się wad/braków/błędów w dokumentacji projektowej skutkujących niemożliwością dochowania pierwotnego terminu realizacji umowy;</w:t>
      </w:r>
    </w:p>
    <w:p w:rsidR="006345DA" w:rsidRPr="006345DA" w:rsidRDefault="006345DA" w:rsidP="006345DA">
      <w:pPr>
        <w:keepNext/>
        <w:widowControl w:val="0"/>
        <w:numPr>
          <w:ilvl w:val="0"/>
          <w:numId w:val="2"/>
        </w:numPr>
        <w:tabs>
          <w:tab w:val="left" w:pos="314"/>
        </w:tabs>
        <w:spacing w:after="0" w:line="240" w:lineRule="auto"/>
        <w:ind w:left="400"/>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konieczności wykonania robót zamiennych i dodatkowych,</w:t>
      </w:r>
    </w:p>
    <w:p w:rsidR="006345DA" w:rsidRPr="006345DA" w:rsidRDefault="006345DA" w:rsidP="006345DA">
      <w:pPr>
        <w:keepNext/>
        <w:widowControl w:val="0"/>
        <w:numPr>
          <w:ilvl w:val="0"/>
          <w:numId w:val="2"/>
        </w:numPr>
        <w:tabs>
          <w:tab w:val="left" w:pos="314"/>
        </w:tabs>
        <w:spacing w:after="0" w:line="240" w:lineRule="auto"/>
        <w:ind w:left="400"/>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zmiana w przypadku aktualizacji rozwiązań z uwagi na postęp techniczny lub zmiany obowiązujących przepisów prawa;</w:t>
      </w:r>
    </w:p>
    <w:p w:rsidR="006345DA" w:rsidRPr="006345DA" w:rsidRDefault="006345DA" w:rsidP="006345DA">
      <w:pPr>
        <w:keepNext/>
        <w:widowControl w:val="0"/>
        <w:numPr>
          <w:ilvl w:val="0"/>
          <w:numId w:val="2"/>
        </w:numPr>
        <w:tabs>
          <w:tab w:val="left" w:pos="314"/>
        </w:tabs>
        <w:spacing w:after="0" w:line="240" w:lineRule="auto"/>
        <w:ind w:left="400"/>
        <w:rPr>
          <w:rFonts w:ascii="Times New Roman" w:eastAsia="SimSun" w:hAnsi="Times New Roman" w:cs="Times New Roman"/>
          <w:b/>
          <w:bCs/>
          <w:i/>
          <w:iCs/>
          <w:sz w:val="20"/>
          <w:szCs w:val="20"/>
          <w:lang w:eastAsia="zh-CN" w:bidi="hi-IN"/>
        </w:rPr>
      </w:pPr>
      <w:r w:rsidRPr="006345DA">
        <w:rPr>
          <w:rFonts w:ascii="Times New Roman" w:eastAsia="SimSun" w:hAnsi="Times New Roman" w:cs="Times New Roman"/>
          <w:color w:val="000000"/>
          <w:sz w:val="20"/>
          <w:szCs w:val="20"/>
          <w:lang w:eastAsia="pl-PL" w:bidi="hi-IN"/>
        </w:rPr>
        <w:t xml:space="preserve">ujawnienia się odmiennych od przyjętych w dokumentacji </w:t>
      </w:r>
      <w:r w:rsidRPr="006345DA">
        <w:rPr>
          <w:rFonts w:ascii="Times New Roman" w:eastAsia="SimSun" w:hAnsi="Times New Roman" w:cs="Times New Roman"/>
          <w:b/>
          <w:bCs/>
          <w:i/>
          <w:iCs/>
          <w:color w:val="000000"/>
          <w:sz w:val="20"/>
          <w:szCs w:val="20"/>
          <w:lang w:eastAsia="pl-PL" w:bidi="hi-IN"/>
        </w:rPr>
        <w:t>warunków podpowierzchniowych, geologicznych, gruntowych, hydrologicznych, napotkanie na niezinwentaryzowane lub błędnie zinwentaryzowane instalacje podziemne, wystąpienie kolizji instalacji podziemnych i naziemnych, podziemnych elementów konstrukcyjnych, likwidacji istniejących przyłączy, napotkania</w:t>
      </w:r>
    </w:p>
    <w:p w:rsidR="006345DA" w:rsidRPr="006345DA" w:rsidRDefault="006345DA" w:rsidP="006345DA">
      <w:pPr>
        <w:keepNext/>
        <w:widowControl w:val="0"/>
        <w:spacing w:after="0" w:line="240" w:lineRule="auto"/>
        <w:ind w:left="400"/>
        <w:rPr>
          <w:rFonts w:ascii="Times New Roman" w:eastAsia="SimSun" w:hAnsi="Times New Roman" w:cs="Times New Roman"/>
          <w:b/>
          <w:bCs/>
          <w:i/>
          <w:iCs/>
          <w:sz w:val="20"/>
          <w:szCs w:val="20"/>
          <w:lang w:eastAsia="zh-CN" w:bidi="hi-IN"/>
        </w:rPr>
      </w:pPr>
      <w:r w:rsidRPr="006345DA">
        <w:rPr>
          <w:rFonts w:ascii="Times New Roman" w:eastAsia="SimSun" w:hAnsi="Times New Roman" w:cs="Times New Roman"/>
          <w:b/>
          <w:bCs/>
          <w:i/>
          <w:iCs/>
          <w:color w:val="000000"/>
          <w:sz w:val="20"/>
          <w:szCs w:val="20"/>
          <w:lang w:eastAsia="pl-PL" w:bidi="hi-IN"/>
        </w:rPr>
        <w:t>podczas robót ziemnych na niewybuchy łub niewypały,</w:t>
      </w:r>
    </w:p>
    <w:p w:rsidR="006345DA" w:rsidRPr="006345DA" w:rsidRDefault="006345DA" w:rsidP="006345DA">
      <w:pPr>
        <w:keepNext/>
        <w:widowControl w:val="0"/>
        <w:numPr>
          <w:ilvl w:val="0"/>
          <w:numId w:val="2"/>
        </w:numPr>
        <w:tabs>
          <w:tab w:val="left" w:pos="314"/>
        </w:tabs>
        <w:spacing w:after="0" w:line="240" w:lineRule="auto"/>
        <w:ind w:left="400"/>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odkrycie na terenie budowy </w:t>
      </w:r>
      <w:r w:rsidRPr="006345DA">
        <w:rPr>
          <w:rFonts w:ascii="Times New Roman" w:eastAsia="SimSun" w:hAnsi="Times New Roman" w:cs="Times New Roman"/>
          <w:b/>
          <w:bCs/>
          <w:i/>
          <w:iCs/>
          <w:color w:val="000000"/>
          <w:sz w:val="20"/>
          <w:szCs w:val="20"/>
          <w:u w:val="single"/>
          <w:lang w:eastAsia="pl-PL" w:bidi="hi-IN"/>
        </w:rPr>
        <w:t>przedmiotów o znaczeniu archeologicznym i historycznym,</w:t>
      </w:r>
      <w:r w:rsidRPr="006345DA">
        <w:rPr>
          <w:rFonts w:ascii="Times New Roman" w:eastAsia="SimSun" w:hAnsi="Times New Roman" w:cs="Times New Roman"/>
          <w:b/>
          <w:bCs/>
          <w:color w:val="000000"/>
          <w:sz w:val="20"/>
          <w:szCs w:val="20"/>
          <w:u w:val="single"/>
          <w:lang w:eastAsia="pl-PL" w:bidi="hi-IN"/>
        </w:rPr>
        <w:t xml:space="preserve"> </w:t>
      </w:r>
      <w:r w:rsidRPr="006345DA">
        <w:rPr>
          <w:rFonts w:ascii="Times New Roman" w:eastAsia="SimSun" w:hAnsi="Times New Roman" w:cs="Times New Roman"/>
          <w:color w:val="000000"/>
          <w:sz w:val="20"/>
          <w:szCs w:val="20"/>
          <w:lang w:eastAsia="pl-PL" w:bidi="hi-IN"/>
        </w:rPr>
        <w:t>których zabezpieczenie i inwentaryzacja uniemożliwia wykonywanie robót budowlanych.</w:t>
      </w:r>
    </w:p>
    <w:p w:rsidR="006345DA" w:rsidRDefault="006345DA" w:rsidP="006345DA">
      <w:pPr>
        <w:keepNext/>
        <w:widowControl w:val="0"/>
        <w:spacing w:after="0" w:line="240" w:lineRule="auto"/>
        <w:jc w:val="both"/>
        <w:outlineLvl w:val="0"/>
        <w:rPr>
          <w:rFonts w:ascii="Times New Roman" w:eastAsia="Times New Roman" w:hAnsi="Times New Roman" w:cs="Times New Roman"/>
          <w:b/>
          <w:color w:val="000000"/>
          <w:sz w:val="20"/>
          <w:szCs w:val="20"/>
          <w:lang w:eastAsia="pl-PL" w:bidi="hi-IN"/>
        </w:rPr>
      </w:pPr>
      <w:bookmarkStart w:id="4" w:name="bookmark61"/>
      <w:bookmarkEnd w:id="4"/>
    </w:p>
    <w:p w:rsidR="001D28BF" w:rsidRPr="006345DA"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ind w:left="400" w:hanging="400"/>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6</w:t>
      </w:r>
    </w:p>
    <w:p w:rsidR="006345DA" w:rsidRPr="006345DA" w:rsidRDefault="006345DA" w:rsidP="006345DA">
      <w:pPr>
        <w:keepNext/>
        <w:widowControl w:val="0"/>
        <w:spacing w:after="0" w:line="240" w:lineRule="auto"/>
        <w:jc w:val="both"/>
        <w:rPr>
          <w:rFonts w:ascii="Times New Roman" w:eastAsia="SimSun" w:hAnsi="Times New Roman" w:cs="Times New Roman"/>
          <w:iCs/>
          <w:sz w:val="20"/>
          <w:szCs w:val="20"/>
          <w:lang w:eastAsia="zh-CN" w:bidi="hi-IN"/>
        </w:rPr>
      </w:pPr>
      <w:r w:rsidRPr="006345DA">
        <w:rPr>
          <w:rFonts w:ascii="Times New Roman" w:eastAsia="SimSun" w:hAnsi="Times New Roman" w:cs="Times New Roman"/>
          <w:i/>
          <w:color w:val="000000"/>
          <w:sz w:val="20"/>
          <w:szCs w:val="20"/>
          <w:lang w:eastAsia="pl-PL" w:bidi="hi-IN"/>
        </w:rPr>
        <w:t xml:space="preserve">Prosimy o doprecyzowanie zapisu załącznika nr  </w:t>
      </w:r>
      <w:smartTag w:uri="urn:schemas-microsoft-com:office:smarttags" w:element="metricconverter">
        <w:smartTagPr>
          <w:attr w:name="ProductID" w:val="9 pt"/>
        </w:smartTagPr>
        <w:r w:rsidRPr="006345DA">
          <w:rPr>
            <w:rFonts w:ascii="Times New Roman" w:eastAsia="SimSun" w:hAnsi="Times New Roman" w:cs="Times New Roman"/>
            <w:i/>
            <w:color w:val="000000"/>
            <w:sz w:val="20"/>
            <w:szCs w:val="20"/>
            <w:lang w:eastAsia="pl-PL" w:bidi="hi-IN"/>
          </w:rPr>
          <w:t>9 pt</w:t>
        </w:r>
      </w:smartTag>
      <w:r w:rsidRPr="006345DA">
        <w:rPr>
          <w:rFonts w:ascii="Times New Roman" w:eastAsia="SimSun" w:hAnsi="Times New Roman" w:cs="Times New Roman"/>
          <w:i/>
          <w:color w:val="000000"/>
          <w:sz w:val="20"/>
          <w:szCs w:val="20"/>
          <w:lang w:eastAsia="pl-PL" w:bidi="hi-IN"/>
        </w:rPr>
        <w:t xml:space="preserve">. „Warunki zmian w umowie” pkt.8, poprzez uzupełnienie/ doprecyzowanie katalogu zmian będących następstwem </w:t>
      </w:r>
      <w:r w:rsidRPr="006345DA">
        <w:rPr>
          <w:rFonts w:ascii="Times New Roman" w:eastAsia="SimSun" w:hAnsi="Times New Roman" w:cs="Times New Roman"/>
          <w:b/>
          <w:bCs/>
          <w:i/>
          <w:iCs/>
          <w:color w:val="000000"/>
          <w:sz w:val="20"/>
          <w:szCs w:val="20"/>
          <w:lang w:eastAsia="pl-PL" w:bidi="hi-IN"/>
        </w:rPr>
        <w:t xml:space="preserve">siły wyższej, </w:t>
      </w:r>
      <w:r w:rsidRPr="006345DA">
        <w:rPr>
          <w:rFonts w:ascii="Times New Roman" w:eastAsia="SimSun" w:hAnsi="Times New Roman" w:cs="Times New Roman"/>
          <w:iCs/>
          <w:color w:val="000000"/>
          <w:sz w:val="20"/>
          <w:szCs w:val="20"/>
          <w:lang w:eastAsia="pl-PL" w:bidi="hi-IN"/>
        </w:rPr>
        <w:t>np. wystąpienia zdarzenia losowego wywołanego przez czynniki zewnętrze, które nie można było przewidzieć z pewnością, w szczególności zagrażającego bezpośrednio życiu łub zdrowiu łudzi lub grożącego powstaniem szkody w znacznych rozmiarach</w:t>
      </w:r>
      <w:r w:rsidRPr="006345DA">
        <w:rPr>
          <w:rFonts w:ascii="Times New Roman" w:eastAsia="SimSun" w:hAnsi="Times New Roman" w:cs="Times New Roman"/>
          <w:i/>
          <w:color w:val="000000"/>
          <w:sz w:val="20"/>
          <w:szCs w:val="20"/>
          <w:lang w:eastAsia="pl-PL" w:bidi="hi-IN"/>
        </w:rPr>
        <w:t xml:space="preserve"> tj. </w:t>
      </w:r>
      <w:r w:rsidRPr="006345DA">
        <w:rPr>
          <w:rFonts w:ascii="Times New Roman" w:eastAsia="SimSun" w:hAnsi="Times New Roman" w:cs="Times New Roman"/>
          <w:iCs/>
          <w:color w:val="000000"/>
          <w:sz w:val="20"/>
          <w:szCs w:val="20"/>
          <w:lang w:eastAsia="pl-PL" w:bidi="hi-IN"/>
        </w:rPr>
        <w:t xml:space="preserve">zdarzeniem zewnętrznym, niemożliwym do przewidzenia i niemożliwym do zapobieżenia, takich jak: </w:t>
      </w:r>
      <w:r w:rsidRPr="006345DA">
        <w:rPr>
          <w:rFonts w:ascii="Times New Roman" w:eastAsia="SimSun" w:hAnsi="Times New Roman" w:cs="Times New Roman"/>
          <w:b/>
          <w:bCs/>
          <w:i/>
          <w:iCs/>
          <w:color w:val="000000"/>
          <w:sz w:val="20"/>
          <w:szCs w:val="20"/>
          <w:lang w:eastAsia="pl-PL" w:bidi="hi-IN"/>
        </w:rPr>
        <w:t>powódź, huragany, trzęsienie ziemi, upadek statku powietrznego, działania wojenne lub ogłoszenie stanu wojennego, strajk ogólnokrajowy,</w:t>
      </w:r>
    </w:p>
    <w:p w:rsidR="006345DA" w:rsidRDefault="006345DA" w:rsidP="006345DA">
      <w:pPr>
        <w:keepNext/>
        <w:widowControl w:val="0"/>
        <w:spacing w:after="0" w:line="240" w:lineRule="auto"/>
        <w:jc w:val="both"/>
        <w:outlineLvl w:val="0"/>
        <w:rPr>
          <w:rFonts w:ascii="Times New Roman" w:eastAsia="Times New Roman" w:hAnsi="Times New Roman" w:cs="Times New Roman"/>
          <w:b/>
          <w:color w:val="000000"/>
          <w:sz w:val="20"/>
          <w:szCs w:val="20"/>
          <w:lang w:eastAsia="pl-PL" w:bidi="hi-IN"/>
        </w:rPr>
      </w:pPr>
      <w:bookmarkStart w:id="5" w:name="bookmark71"/>
      <w:bookmarkEnd w:id="5"/>
    </w:p>
    <w:p w:rsidR="001D28BF" w:rsidRPr="006345DA"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7</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W związku z brakiem określenia daty rozpoczęcia realizacji zamówienia, wnosimy o uzupełnienie katalogu zmian o przesłankę uprawniającą do zmiany terminów realizacji w przypadku przedłużenia terminu związania ofert, wniesienia </w:t>
      </w:r>
      <w:proofErr w:type="spellStart"/>
      <w:r w:rsidRPr="006345DA">
        <w:rPr>
          <w:rFonts w:ascii="Times New Roman" w:eastAsia="SimSun" w:hAnsi="Times New Roman" w:cs="Times New Roman"/>
          <w:color w:val="000000"/>
          <w:sz w:val="20"/>
          <w:szCs w:val="20"/>
          <w:lang w:eastAsia="pl-PL" w:bidi="hi-IN"/>
        </w:rPr>
        <w:t>odwołań</w:t>
      </w:r>
      <w:proofErr w:type="spellEnd"/>
      <w:r w:rsidRPr="006345DA">
        <w:rPr>
          <w:rFonts w:ascii="Times New Roman" w:eastAsia="SimSun" w:hAnsi="Times New Roman" w:cs="Times New Roman"/>
          <w:color w:val="000000"/>
          <w:sz w:val="20"/>
          <w:szCs w:val="20"/>
          <w:lang w:eastAsia="pl-PL" w:bidi="hi-IN"/>
        </w:rPr>
        <w:t xml:space="preserve"> w trakcie postępowania przetargowego o czas o który uległ pierwotny termin związania ofertą.</w:t>
      </w:r>
    </w:p>
    <w:p w:rsidR="006345DA" w:rsidRDefault="006345DA" w:rsidP="006345DA">
      <w:pPr>
        <w:keepNext/>
        <w:widowControl w:val="0"/>
        <w:spacing w:after="0" w:line="240" w:lineRule="auto"/>
        <w:jc w:val="both"/>
        <w:outlineLvl w:val="0"/>
        <w:rPr>
          <w:rFonts w:ascii="Times New Roman" w:eastAsia="Times New Roman" w:hAnsi="Times New Roman" w:cs="Times New Roman"/>
          <w:b/>
          <w:sz w:val="20"/>
          <w:szCs w:val="20"/>
          <w:lang w:eastAsia="zh-CN" w:bidi="hi-IN"/>
        </w:rPr>
      </w:pPr>
      <w:bookmarkStart w:id="6" w:name="bookmark81"/>
      <w:bookmarkEnd w:id="6"/>
    </w:p>
    <w:p w:rsidR="001D28BF" w:rsidRPr="006345DA"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8</w:t>
      </w:r>
    </w:p>
    <w:p w:rsidR="006345DA" w:rsidRPr="006345DA" w:rsidRDefault="006345DA" w:rsidP="006345DA">
      <w:pPr>
        <w:keepNext/>
        <w:widowControl w:val="0"/>
        <w:spacing w:after="0" w:line="240" w:lineRule="auto"/>
        <w:rPr>
          <w:rFonts w:ascii="Times New Roman" w:eastAsia="SimSun" w:hAnsi="Times New Roman" w:cs="Times New Roman"/>
          <w:b/>
          <w:bCs/>
          <w:i/>
          <w:iCs/>
          <w:sz w:val="20"/>
          <w:szCs w:val="20"/>
          <w:lang w:eastAsia="zh-CN" w:bidi="hi-IN"/>
        </w:rPr>
      </w:pPr>
      <w:r w:rsidRPr="006345DA">
        <w:rPr>
          <w:rFonts w:ascii="Times New Roman" w:eastAsia="SimSun" w:hAnsi="Times New Roman" w:cs="Times New Roman"/>
          <w:color w:val="000000"/>
          <w:sz w:val="20"/>
          <w:szCs w:val="20"/>
          <w:lang w:eastAsia="pl-PL" w:bidi="hi-IN"/>
        </w:rPr>
        <w:t xml:space="preserve">Wnosimy o wykreślenie z załącznika nr </w:t>
      </w:r>
      <w:smartTag w:uri="urn:schemas-microsoft-com:office:smarttags" w:element="metricconverter">
        <w:smartTagPr>
          <w:attr w:name="ProductID" w:val="9 pt"/>
        </w:smartTagPr>
        <w:r w:rsidRPr="006345DA">
          <w:rPr>
            <w:rFonts w:ascii="Times New Roman" w:eastAsia="SimSun" w:hAnsi="Times New Roman" w:cs="Times New Roman"/>
            <w:color w:val="000000"/>
            <w:sz w:val="20"/>
            <w:szCs w:val="20"/>
            <w:lang w:eastAsia="pl-PL" w:bidi="hi-IN"/>
          </w:rPr>
          <w:t>9 pt</w:t>
        </w:r>
      </w:smartTag>
      <w:r w:rsidRPr="006345DA">
        <w:rPr>
          <w:rFonts w:ascii="Times New Roman" w:eastAsia="SimSun" w:hAnsi="Times New Roman" w:cs="Times New Roman"/>
          <w:color w:val="000000"/>
          <w:sz w:val="20"/>
          <w:szCs w:val="20"/>
          <w:lang w:eastAsia="pl-PL" w:bidi="hi-IN"/>
        </w:rPr>
        <w:t xml:space="preserve">. „Warunki zmian w umowie” zapisu o następującej treści: </w:t>
      </w:r>
      <w:r w:rsidRPr="006345DA">
        <w:rPr>
          <w:rFonts w:ascii="Times New Roman" w:eastAsia="SimSun" w:hAnsi="Times New Roman" w:cs="Times New Roman"/>
          <w:b/>
          <w:bCs/>
          <w:i/>
          <w:iCs/>
          <w:color w:val="000000"/>
          <w:sz w:val="20"/>
          <w:szCs w:val="20"/>
          <w:lang w:eastAsia="pl-PL" w:bidi="hi-IN"/>
        </w:rPr>
        <w:t xml:space="preserve">„Strony z powodów, jakie mogą wpływać na zmiany terminów wykonania robót, wyłączają niedogodności związane z </w:t>
      </w:r>
      <w:r w:rsidRPr="006345DA">
        <w:rPr>
          <w:rFonts w:ascii="Times New Roman" w:eastAsia="SimSun" w:hAnsi="Times New Roman" w:cs="Times New Roman"/>
          <w:b/>
          <w:bCs/>
          <w:i/>
          <w:iCs/>
          <w:color w:val="000000"/>
          <w:sz w:val="20"/>
          <w:szCs w:val="20"/>
          <w:lang w:eastAsia="pl-PL" w:bidi="hi-IN"/>
        </w:rPr>
        <w:lastRenderedPageBreak/>
        <w:t>pogodą, typową dla okresu wykonania robót w miejscu budowy”.</w:t>
      </w:r>
    </w:p>
    <w:p w:rsidR="006345DA" w:rsidRPr="006345DA" w:rsidRDefault="006345DA" w:rsidP="006345DA">
      <w:pPr>
        <w:keepNext/>
        <w:widowControl w:val="0"/>
        <w:tabs>
          <w:tab w:val="left" w:pos="1862"/>
          <w:tab w:val="left" w:pos="7906"/>
        </w:tabs>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Nieuzasadnione jest wyłączenie z zakresu niekorzystnych warunków atmosferycznych uniemożliwiających wykonywania robót zgodnie z właściwą technologią „</w:t>
      </w:r>
      <w:r w:rsidRPr="006345DA">
        <w:rPr>
          <w:rFonts w:ascii="Times New Roman" w:eastAsia="SimSun" w:hAnsi="Times New Roman" w:cs="Times New Roman"/>
          <w:b/>
          <w:bCs/>
          <w:i/>
          <w:iCs/>
          <w:color w:val="000000"/>
          <w:sz w:val="20"/>
          <w:szCs w:val="20"/>
          <w:u w:val="single"/>
          <w:lang w:eastAsia="pl-PL" w:bidi="hi-IN"/>
        </w:rPr>
        <w:t>niedogodności związanych z pogodą, typową dla okresu wykonania robót w miejscu budowy”.</w:t>
      </w:r>
      <w:r w:rsidRPr="006345DA">
        <w:rPr>
          <w:rFonts w:ascii="Times New Roman" w:eastAsia="SimSun" w:hAnsi="Times New Roman" w:cs="Times New Roman"/>
          <w:b/>
          <w:bCs/>
          <w:color w:val="000000"/>
          <w:sz w:val="20"/>
          <w:szCs w:val="20"/>
          <w:u w:val="single"/>
          <w:lang w:eastAsia="pl-PL" w:bidi="hi-IN"/>
        </w:rPr>
        <w:t xml:space="preserve"> </w:t>
      </w:r>
      <w:r w:rsidRPr="006345DA">
        <w:rPr>
          <w:rFonts w:ascii="Times New Roman" w:eastAsia="SimSun" w:hAnsi="Times New Roman" w:cs="Times New Roman"/>
          <w:color w:val="000000"/>
          <w:sz w:val="20"/>
          <w:szCs w:val="20"/>
          <w:lang w:eastAsia="pl-PL" w:bidi="hi-IN"/>
        </w:rPr>
        <w:t xml:space="preserve">Przy obecnym stanie klimatycznym nie ma typowych okresów pogody, coraz częściej typowe pory roku się zacierają i w naszej strefie klimatycznej występują tylko dwie z czterech pór roku tj. </w:t>
      </w:r>
      <w:r w:rsidRPr="006345DA">
        <w:rPr>
          <w:rFonts w:ascii="Times New Roman" w:eastAsia="SimSun" w:hAnsi="Times New Roman" w:cs="Times New Roman"/>
          <w:b/>
          <w:bCs/>
          <w:color w:val="000000"/>
          <w:sz w:val="20"/>
          <w:szCs w:val="20"/>
          <w:lang w:eastAsia="pl-PL" w:bidi="hi-IN"/>
        </w:rPr>
        <w:t xml:space="preserve">zima i lato. </w:t>
      </w:r>
      <w:r w:rsidRPr="006345DA">
        <w:rPr>
          <w:rFonts w:ascii="Times New Roman" w:eastAsia="SimSun" w:hAnsi="Times New Roman" w:cs="Times New Roman"/>
          <w:color w:val="000000"/>
          <w:sz w:val="20"/>
          <w:szCs w:val="20"/>
          <w:lang w:eastAsia="pl-PL" w:bidi="hi-IN"/>
        </w:rPr>
        <w:t xml:space="preserve">Zdarza się, że nie ma okresu typowo jesiennego czy też okresu wiosennego, tylko następuje lato z temperaturami powyżej 30 </w:t>
      </w:r>
      <w:smartTag w:uri="urn:schemas-microsoft-com:office:smarttags" w:element="metricconverter">
        <w:smartTagPr>
          <w:attr w:name="ProductID" w:val="0 C"/>
        </w:smartTagPr>
        <w:r w:rsidRPr="006345DA">
          <w:rPr>
            <w:rFonts w:ascii="Times New Roman" w:eastAsia="SimSun" w:hAnsi="Times New Roman" w:cs="Times New Roman"/>
            <w:color w:val="000000"/>
            <w:sz w:val="20"/>
            <w:szCs w:val="20"/>
            <w:vertAlign w:val="superscript"/>
            <w:lang w:eastAsia="pl-PL" w:bidi="hi-IN"/>
          </w:rPr>
          <w:t>0</w:t>
        </w:r>
        <w:r w:rsidRPr="006345DA">
          <w:rPr>
            <w:rFonts w:ascii="Times New Roman" w:eastAsia="SimSun" w:hAnsi="Times New Roman" w:cs="Times New Roman"/>
            <w:color w:val="000000"/>
            <w:sz w:val="20"/>
            <w:szCs w:val="20"/>
            <w:lang w:eastAsia="pl-PL" w:bidi="hi-IN"/>
          </w:rPr>
          <w:t xml:space="preserve"> C</w:t>
        </w:r>
      </w:smartTag>
      <w:r w:rsidRPr="006345DA">
        <w:rPr>
          <w:rFonts w:ascii="Times New Roman" w:eastAsia="SimSun" w:hAnsi="Times New Roman" w:cs="Times New Roman"/>
          <w:color w:val="000000"/>
          <w:sz w:val="20"/>
          <w:szCs w:val="20"/>
          <w:lang w:eastAsia="pl-PL" w:bidi="hi-IN"/>
        </w:rPr>
        <w:t xml:space="preserve"> i długotrwałymi suszami (jak w obecnym roku), albo długa i mroźna zima z intensywnymi opadami śniegu oraz ujemnymi temperaturami poniżej -30° C utrzymujących się przez dłuższy okres gdzie wszelkie prace budowlane są wstrzymywane na okres nawet 5 m-</w:t>
      </w:r>
      <w:proofErr w:type="spellStart"/>
      <w:r w:rsidRPr="006345DA">
        <w:rPr>
          <w:rFonts w:ascii="Times New Roman" w:eastAsia="SimSun" w:hAnsi="Times New Roman" w:cs="Times New Roman"/>
          <w:color w:val="000000"/>
          <w:sz w:val="20"/>
          <w:szCs w:val="20"/>
          <w:lang w:eastAsia="pl-PL" w:bidi="hi-IN"/>
        </w:rPr>
        <w:t>cy</w:t>
      </w:r>
      <w:proofErr w:type="spellEnd"/>
      <w:r w:rsidRPr="006345DA">
        <w:rPr>
          <w:rFonts w:ascii="Times New Roman" w:eastAsia="SimSun" w:hAnsi="Times New Roman" w:cs="Times New Roman"/>
          <w:color w:val="000000"/>
          <w:sz w:val="20"/>
          <w:szCs w:val="20"/>
          <w:lang w:eastAsia="pl-PL" w:bidi="hi-IN"/>
        </w:rPr>
        <w:t>. Zamawiający bezpodstawnie chce w ten sposób obciążyć Wykonawcę odpowiedzialnością za skutki takich zdarzeń (całkowicie niezależnych od Wykonawcy) zarówno w sferze odpowiedzialności odszkodowawczej z tytułu nienależytego wykonania umowy, jak i w sferze odpowiedzialności za nieprzestrzeganie warunków bhp. W przypadku wystąpienia warunków atmosferycznych uniemożliwiających wykonywanie robót zgodnie z właściwą technologią, Wykonawca będzie miał do wyboru przerwać realizację tych robót na czas występowania tych warunków, co narazi go na odpowiedzialność za opóźnienie w wykonaniu przedmiotu umowy, bądź kontynuować realizację tych robót w niekorzystnych warunkach atmosferycznych, co narazi go na odpowiedzialność za wadliwe wykonania robót (niezgodne z właściwą technologią) oraz kary za dopuszczenie do wykonywania przez pracowników pracy w niedozwolonych warunkach (np. przy zbyt niskiej temperaturze, intensywnych opadach śniegu czy ulewnych deszczach).</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Nie ma żadnego uzasadnienia dla takiego rozszerzenia odpowiedzialności Wykonawcy za nienależyte wykonanie umowy.</w:t>
      </w:r>
    </w:p>
    <w:p w:rsidR="006345DA" w:rsidRDefault="006345DA" w:rsidP="006345DA">
      <w:pPr>
        <w:keepNext/>
        <w:widowControl w:val="0"/>
        <w:spacing w:after="0" w:line="240" w:lineRule="auto"/>
        <w:jc w:val="both"/>
        <w:outlineLvl w:val="0"/>
        <w:rPr>
          <w:rFonts w:ascii="Times New Roman" w:eastAsia="Times New Roman" w:hAnsi="Times New Roman" w:cs="Times New Roman"/>
          <w:b/>
          <w:color w:val="000000"/>
          <w:sz w:val="20"/>
          <w:szCs w:val="20"/>
          <w:lang w:eastAsia="pl-PL" w:bidi="hi-IN"/>
        </w:rPr>
      </w:pPr>
      <w:bookmarkStart w:id="7" w:name="bookmark91"/>
      <w:bookmarkEnd w:id="7"/>
    </w:p>
    <w:p w:rsidR="001D28BF" w:rsidRPr="006345DA"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9</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W formularzu pt. „Wykaz Części Zamówienia- Prac Powierzonych Podwykonawcom” stanowiącego zał. Nr 5 do SIWZ, Zamawiający żąda wskazania przez Wykonawcę części zamówienia, których wykonanie zamierza powierzyć Podwykonawcom </w:t>
      </w:r>
      <w:r w:rsidRPr="006345DA">
        <w:rPr>
          <w:rFonts w:ascii="Times New Roman" w:eastAsia="SimSun" w:hAnsi="Times New Roman" w:cs="Times New Roman"/>
          <w:b/>
          <w:bCs/>
          <w:color w:val="000000"/>
          <w:sz w:val="20"/>
          <w:szCs w:val="20"/>
          <w:lang w:eastAsia="pl-PL" w:bidi="hi-IN"/>
        </w:rPr>
        <w:t xml:space="preserve">i podania przez Wykonawcę nazwy firm podwykonawców. </w:t>
      </w:r>
      <w:r w:rsidRPr="006345DA">
        <w:rPr>
          <w:rFonts w:ascii="Times New Roman" w:eastAsia="SimSun" w:hAnsi="Times New Roman" w:cs="Times New Roman"/>
          <w:color w:val="000000"/>
          <w:sz w:val="20"/>
          <w:szCs w:val="20"/>
          <w:lang w:eastAsia="pl-PL" w:bidi="hi-IN"/>
        </w:rPr>
        <w:t xml:space="preserve">Wskazujemy, że zgodnie z </w:t>
      </w:r>
      <w:r w:rsidRPr="006345DA">
        <w:rPr>
          <w:rFonts w:ascii="Times New Roman" w:eastAsia="SimSun" w:hAnsi="Times New Roman" w:cs="Times New Roman"/>
          <w:b/>
          <w:bCs/>
          <w:i/>
          <w:iCs/>
          <w:color w:val="000000"/>
          <w:sz w:val="20"/>
          <w:szCs w:val="20"/>
          <w:u w:val="single"/>
          <w:lang w:eastAsia="pl-PL" w:bidi="hi-IN"/>
        </w:rPr>
        <w:t>zapisem art. 36b ust. la PZP</w:t>
      </w:r>
      <w:r w:rsidRPr="006345DA">
        <w:rPr>
          <w:rFonts w:ascii="Times New Roman" w:eastAsia="SimSun" w:hAnsi="Times New Roman" w:cs="Times New Roman"/>
          <w:b/>
          <w:bCs/>
          <w:color w:val="000000"/>
          <w:sz w:val="20"/>
          <w:szCs w:val="20"/>
          <w:u w:val="single"/>
          <w:lang w:eastAsia="pl-PL" w:bidi="hi-IN"/>
        </w:rPr>
        <w:t xml:space="preserve"> </w:t>
      </w:r>
      <w:r w:rsidRPr="006345DA">
        <w:rPr>
          <w:rFonts w:ascii="Times New Roman" w:eastAsia="SimSun" w:hAnsi="Times New Roman" w:cs="Times New Roman"/>
          <w:color w:val="000000"/>
          <w:sz w:val="20"/>
          <w:szCs w:val="20"/>
          <w:lang w:eastAsia="pl-PL" w:bidi="hi-IN"/>
        </w:rPr>
        <w:t xml:space="preserve">oraz komentarzem „Zmiany w Prawie zamówień publicznych. Nowelizacja z dnia 22 czerwca 2016 r.” pod red. Włodzimierza Dzierżanowskiego - </w:t>
      </w:r>
      <w:r w:rsidRPr="006345DA">
        <w:rPr>
          <w:rFonts w:ascii="Times New Roman" w:eastAsia="SimSun" w:hAnsi="Times New Roman" w:cs="Times New Roman"/>
          <w:b/>
          <w:bCs/>
          <w:i/>
          <w:iCs/>
          <w:color w:val="000000"/>
          <w:sz w:val="20"/>
          <w:szCs w:val="20"/>
          <w:u w:val="single"/>
          <w:lang w:eastAsia="pl-PL" w:bidi="hi-IN"/>
        </w:rPr>
        <w:t>„Zamiar odnosząc się zarówno do przedmiotu zamówienia jak i podmiotów (podwykonawców) może być zróżnicowany co do precyzji. O ile więc przedmiot podwykonawstwa Wykonawca potrafi wskazać jednoznacznie</w:t>
      </w:r>
      <w:r w:rsidRPr="006345DA">
        <w:rPr>
          <w:rFonts w:ascii="Times New Roman" w:eastAsia="SimSun" w:hAnsi="Times New Roman" w:cs="Times New Roman"/>
          <w:b/>
          <w:bCs/>
          <w:color w:val="000000"/>
          <w:sz w:val="20"/>
          <w:szCs w:val="20"/>
          <w:u w:val="single"/>
          <w:lang w:eastAsia="pl-PL" w:bidi="hi-IN"/>
        </w:rPr>
        <w:t xml:space="preserve"> - </w:t>
      </w:r>
      <w:r w:rsidRPr="006345DA">
        <w:rPr>
          <w:rFonts w:ascii="Times New Roman" w:eastAsia="SimSun" w:hAnsi="Times New Roman" w:cs="Times New Roman"/>
          <w:b/>
          <w:bCs/>
          <w:i/>
          <w:iCs/>
          <w:color w:val="000000"/>
          <w:sz w:val="20"/>
          <w:szCs w:val="20"/>
          <w:u w:val="single"/>
          <w:lang w:eastAsia="pl-PL" w:bidi="hi-IN"/>
        </w:rPr>
        <w:t>winien to uczynić. Jeśli jednocześnie nie powiązał tezo zamiaru z konkretnymi podwykonawcami</w:t>
      </w:r>
      <w:r w:rsidRPr="006345DA">
        <w:rPr>
          <w:rFonts w:ascii="Times New Roman" w:eastAsia="SimSun" w:hAnsi="Times New Roman" w:cs="Times New Roman"/>
          <w:b/>
          <w:bCs/>
          <w:color w:val="000000"/>
          <w:sz w:val="20"/>
          <w:szCs w:val="20"/>
          <w:u w:val="single"/>
          <w:lang w:eastAsia="pl-PL" w:bidi="hi-IN"/>
        </w:rPr>
        <w:t xml:space="preserve"> - </w:t>
      </w:r>
      <w:r w:rsidRPr="006345DA">
        <w:rPr>
          <w:rFonts w:ascii="Times New Roman" w:eastAsia="SimSun" w:hAnsi="Times New Roman" w:cs="Times New Roman"/>
          <w:b/>
          <w:bCs/>
          <w:i/>
          <w:iCs/>
          <w:color w:val="000000"/>
          <w:sz w:val="20"/>
          <w:szCs w:val="20"/>
          <w:u w:val="single"/>
          <w:lang w:eastAsia="pl-PL" w:bidi="hi-IN"/>
        </w:rPr>
        <w:t xml:space="preserve">ich nazw nie musi </w:t>
      </w:r>
      <w:proofErr w:type="spellStart"/>
      <w:r w:rsidRPr="006345DA">
        <w:rPr>
          <w:rFonts w:ascii="Times New Roman" w:eastAsia="SimSun" w:hAnsi="Times New Roman" w:cs="Times New Roman"/>
          <w:b/>
          <w:bCs/>
          <w:i/>
          <w:iCs/>
          <w:color w:val="000000"/>
          <w:sz w:val="20"/>
          <w:szCs w:val="20"/>
          <w:u w:val="single"/>
          <w:lang w:eastAsia="pl-PL" w:bidi="hi-IN"/>
        </w:rPr>
        <w:t>podaćf</w:t>
      </w:r>
      <w:proofErr w:type="spellEnd"/>
      <w:r w:rsidRPr="006345DA">
        <w:rPr>
          <w:rFonts w:ascii="Times New Roman" w:eastAsia="SimSun" w:hAnsi="Times New Roman" w:cs="Times New Roman"/>
          <w:b/>
          <w:bCs/>
          <w:i/>
          <w:iCs/>
          <w:color w:val="000000"/>
          <w:sz w:val="20"/>
          <w:szCs w:val="20"/>
          <w:u w:val="single"/>
          <w:lang w:eastAsia="pl-PL" w:bidi="hi-IN"/>
        </w:rPr>
        <w:t>.....).</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bCs/>
          <w:color w:val="000000"/>
          <w:sz w:val="20"/>
          <w:szCs w:val="20"/>
          <w:lang w:eastAsia="pl-PL" w:bidi="hi-IN"/>
        </w:rPr>
        <w:t xml:space="preserve">Wnosimy zatem aby Zamawiający zwolnił Wykonawcę z </w:t>
      </w:r>
      <w:r w:rsidRPr="006345DA">
        <w:rPr>
          <w:rFonts w:ascii="Times New Roman" w:eastAsia="SimSun" w:hAnsi="Times New Roman" w:cs="Times New Roman"/>
          <w:b/>
          <w:sz w:val="20"/>
          <w:szCs w:val="20"/>
          <w:lang w:eastAsia="zh-CN" w:bidi="hi-IN"/>
        </w:rPr>
        <w:t>obowiązku</w:t>
      </w:r>
      <w:r w:rsidRPr="006345DA">
        <w:rPr>
          <w:rFonts w:ascii="Times New Roman" w:eastAsia="SimSun" w:hAnsi="Times New Roman" w:cs="Times New Roman"/>
          <w:sz w:val="20"/>
          <w:szCs w:val="20"/>
          <w:lang w:eastAsia="zh-CN" w:bidi="hi-IN"/>
        </w:rPr>
        <w:t xml:space="preserve"> podania w zał. Nr 5 nazw firm podwykonawców, a jedynie by Wykonawca wskazał zakres prac , które to zamierza powierzyć do wykonania Podwykonawcy.</w:t>
      </w:r>
    </w:p>
    <w:p w:rsidR="001D28BF"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10</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Wnosimy o wykreślenie w całości zapisu z Rozdz. VI część A pkt. 1 ppkt.12 SIWZ oraz zapisy </w:t>
      </w:r>
      <w:bookmarkStart w:id="8" w:name="_Hlk525294169"/>
      <w:r w:rsidRPr="006345DA">
        <w:rPr>
          <w:rFonts w:ascii="Times New Roman" w:eastAsia="SimSun" w:hAnsi="Times New Roman" w:cs="Times New Roman"/>
          <w:color w:val="000000"/>
          <w:sz w:val="20"/>
          <w:szCs w:val="20"/>
          <w:lang w:eastAsia="pl-PL" w:bidi="hi-IN"/>
        </w:rPr>
        <w:t>Rozdz. XIII pkt. 4</w:t>
      </w:r>
      <w:bookmarkEnd w:id="8"/>
      <w:r w:rsidRPr="006345DA">
        <w:rPr>
          <w:rFonts w:ascii="Times New Roman" w:eastAsia="SimSun" w:hAnsi="Times New Roman" w:cs="Times New Roman"/>
          <w:color w:val="000000"/>
          <w:sz w:val="20"/>
          <w:szCs w:val="20"/>
          <w:lang w:eastAsia="pl-PL" w:bidi="hi-IN"/>
        </w:rPr>
        <w:t xml:space="preserve">-6 i pkt. 11 SIWZ - zwracamy uwagę, że przedmiotowym postępowaniu Zamawiający ustanowił wynagrodzenie w formie ryczałtu. Przy wynagrodzeniu ryczałtowym Wykonawca ustala cenę oferty na podstawie dokumentacji projektowej oraz specyfikacji technicznych wykonania i odbioru robót budowlanych biorąc pod uwagę przewidywany zakres niezbędnych do wykonania prac oraz koniecznych do poniesienia kosztów, w celu prawidłowego wykonania przedmiotu zamówienia, zgodnie z wymaganiami opisanymi przez Zamawiającego. </w:t>
      </w:r>
      <w:r w:rsidRPr="006345DA">
        <w:rPr>
          <w:rFonts w:ascii="Times New Roman" w:eastAsia="SimSun" w:hAnsi="Times New Roman" w:cs="Times New Roman"/>
          <w:b/>
          <w:bCs/>
          <w:color w:val="000000"/>
          <w:sz w:val="20"/>
          <w:szCs w:val="20"/>
          <w:lang w:eastAsia="pl-PL" w:bidi="hi-IN"/>
        </w:rPr>
        <w:t xml:space="preserve">W konsekwencji żądanie przez Zamawiającego od Wykonawcy przedłożenia kosztorysu ofertowego przy wynagrodzeniu ryczałtowym Wykonawcy stanowi naruszenie przepisu art. 25 ust. 1 ustawy Prawo zamówień publicznych, zgodnie z którym w postępowaniu o udzielenie zamówienia publicznego. Zamawiający może żądać wyłącznie oświadczeń i dokumentów niezbędnych do przeprowadzenia postępowania. Kosztorys ofertowy nie jest dokumentem niezbędnym do przeprowadzenia postępowania na roboty budowlane rozliczane ryczałtowo, a na pewno nie może stanowić podstawy do jego rozliczenia. </w:t>
      </w:r>
      <w:r w:rsidRPr="006345DA">
        <w:rPr>
          <w:rFonts w:ascii="Times New Roman" w:eastAsia="SimSun" w:hAnsi="Times New Roman" w:cs="Times New Roman"/>
          <w:color w:val="000000"/>
          <w:sz w:val="20"/>
          <w:szCs w:val="20"/>
          <w:lang w:eastAsia="pl-PL" w:bidi="hi-IN"/>
        </w:rPr>
        <w:t xml:space="preserve">Rozliczenie robót częściowych może nastąpić w oparciu o harmonogram rzeczowo- finansowy zatwierdzany przez Zamawiającego. Natomiast w przypadku rozliczenia ewentualnych robót zamiennych i dodatkowych tj. robót niezbędnych do wykonania zamówienia podstawowego, ale nie przewidzianych w dokumentacji projektowej, ich ceny jednostkowe można określić na podstawie cen publikowanych przez Wydawnictwo SEKOCENBUD dla kwartału poprzedzającego wystąpienie konieczności wykonania tych robót. Kosztorysy przygotowane w oparciu o oceny jednostkowe podlegają zatwierdzeniu przez Inspektora Nadzoru i Zamawiającego. Jednoczenie nadmieniamy, że stwierdzenie „Zamawiający nie wyraża zgody ” nie jest argumentem, a jedynie nadużyciem przez Zamawiającego uprzywilejowanej pozycji i rażącego naruszenia równowagi Stron umowy oraz nie przestrzegania </w:t>
      </w:r>
      <w:r w:rsidRPr="006345DA">
        <w:rPr>
          <w:rFonts w:ascii="Times New Roman" w:eastAsia="SimSun" w:hAnsi="Times New Roman" w:cs="Times New Roman"/>
          <w:color w:val="000000"/>
          <w:sz w:val="20"/>
          <w:szCs w:val="20"/>
          <w:lang w:eastAsia="pl-PL" w:bidi="hi-IN"/>
        </w:rPr>
        <w:lastRenderedPageBreak/>
        <w:t>zapisów ustawy PZP.</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sz w:val="20"/>
          <w:szCs w:val="20"/>
          <w:lang w:eastAsia="zh-CN" w:bidi="hi-IN"/>
        </w:rPr>
        <w:t>Mając powyższe na uwadze wnosimy jak w zdaniu pierwszym.</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11</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u w:val="single"/>
          <w:lang w:eastAsia="pl-PL" w:bidi="hi-IN"/>
        </w:rPr>
        <w:t xml:space="preserve">Zamawiający wymaga, aby Wykonawca wykonał przedmiot zamówienia w terminie </w:t>
      </w:r>
      <w:r w:rsidRPr="006345DA">
        <w:rPr>
          <w:rFonts w:ascii="Times New Roman" w:eastAsia="SimSun" w:hAnsi="Times New Roman" w:cs="Times New Roman"/>
          <w:b/>
          <w:bCs/>
          <w:color w:val="000000"/>
          <w:sz w:val="20"/>
          <w:szCs w:val="20"/>
          <w:lang w:eastAsia="pl-PL" w:bidi="hi-IN"/>
        </w:rPr>
        <w:t>10 miesięcy od zawarcia umowy</w:t>
      </w:r>
      <w:r w:rsidRPr="006345DA">
        <w:rPr>
          <w:rFonts w:ascii="Times New Roman" w:eastAsia="SimSun" w:hAnsi="Times New Roman" w:cs="Times New Roman"/>
          <w:color w:val="000000"/>
          <w:sz w:val="20"/>
          <w:szCs w:val="20"/>
          <w:lang w:eastAsia="pl-PL" w:bidi="hi-IN"/>
        </w:rPr>
        <w:t xml:space="preserve">, </w:t>
      </w:r>
      <w:r w:rsidRPr="006345DA">
        <w:rPr>
          <w:rFonts w:ascii="Times New Roman" w:eastAsia="SimSun" w:hAnsi="Times New Roman" w:cs="Times New Roman"/>
          <w:color w:val="000000"/>
          <w:sz w:val="20"/>
          <w:szCs w:val="20"/>
          <w:u w:val="single"/>
          <w:lang w:eastAsia="pl-PL" w:bidi="hi-IN"/>
        </w:rPr>
        <w:t xml:space="preserve">prosimy zatem o odpowiedź czy powyższy termin zawiera uzyskanie pozwolenia na użytkowanie obiektu? </w:t>
      </w:r>
      <w:r w:rsidRPr="006345DA">
        <w:rPr>
          <w:rFonts w:ascii="Times New Roman" w:eastAsia="SimSun" w:hAnsi="Times New Roman" w:cs="Times New Roman"/>
          <w:b/>
          <w:bCs/>
          <w:color w:val="000000"/>
          <w:sz w:val="20"/>
          <w:szCs w:val="20"/>
          <w:lang w:eastAsia="pl-PL" w:bidi="hi-IN"/>
        </w:rPr>
        <w:t>Jeśli tak to wnosimy o zmianę terminu realizacji przedmiotu zamówienia o czas niezbędny do uzyskania i przekazania Zamawiającemu decyzji pozwolenia na użytkowanie obiektu.</w:t>
      </w:r>
    </w:p>
    <w:p w:rsidR="001D28BF"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12</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Prosimy o potwierdzenie, iż </w:t>
      </w:r>
      <w:bookmarkStart w:id="9" w:name="_Hlk525293774"/>
      <w:r w:rsidRPr="006345DA">
        <w:rPr>
          <w:rFonts w:ascii="Times New Roman" w:eastAsia="SimSun" w:hAnsi="Times New Roman" w:cs="Times New Roman"/>
          <w:color w:val="000000"/>
          <w:sz w:val="20"/>
          <w:szCs w:val="20"/>
          <w:lang w:eastAsia="pl-PL" w:bidi="hi-IN"/>
        </w:rPr>
        <w:t>w trakcie realizacji przedmiotowego zadania Wykonawca będzie mógł powierzać Podwykonawcom także inne zakresy robót, które nie zostały podane w ofercie jako zakresy rzeczowe robót, które Wykonawca zamierza powierzyć podwykonawcom, przy zachowaniu wymaganej w umowie procedury zgłaszania podwykonawców</w:t>
      </w:r>
      <w:bookmarkEnd w:id="9"/>
      <w:r w:rsidRPr="006345DA">
        <w:rPr>
          <w:rFonts w:ascii="Times New Roman" w:eastAsia="SimSun" w:hAnsi="Times New Roman" w:cs="Times New Roman"/>
          <w:color w:val="000000"/>
          <w:sz w:val="20"/>
          <w:szCs w:val="20"/>
          <w:lang w:eastAsia="pl-PL" w:bidi="hi-IN"/>
        </w:rPr>
        <w:t>.</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10" w:name="bookmark141"/>
      <w:bookmarkEnd w:id="10"/>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13</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Mając na uwadze krótki termin realizacji oraz duży zakres prac do wykonania, prosimy Zamawiającego </w:t>
      </w:r>
      <w:r w:rsidRPr="006345DA">
        <w:rPr>
          <w:rFonts w:ascii="Times New Roman" w:eastAsia="SimSun" w:hAnsi="Times New Roman" w:cs="Times New Roman"/>
          <w:color w:val="000000"/>
          <w:sz w:val="20"/>
          <w:szCs w:val="20"/>
          <w:lang w:eastAsia="pl-PL" w:bidi="hi-IN"/>
        </w:rPr>
        <w:br/>
      </w:r>
      <w:r w:rsidRPr="006345DA">
        <w:rPr>
          <w:rFonts w:ascii="Times New Roman" w:eastAsia="SimSun" w:hAnsi="Times New Roman" w:cs="Times New Roman"/>
          <w:sz w:val="20"/>
          <w:szCs w:val="20"/>
          <w:lang w:eastAsia="zh-CN" w:bidi="hi-IN"/>
        </w:rPr>
        <w:t xml:space="preserve">o skrócenie terminu zgłaszania pisemnych zastrzeżeń do umowy o podwykonawstwo, której przedmiotem </w:t>
      </w:r>
      <w:r w:rsidRPr="006345DA">
        <w:rPr>
          <w:rFonts w:ascii="Times New Roman" w:eastAsia="SimSun" w:hAnsi="Times New Roman" w:cs="Times New Roman"/>
          <w:sz w:val="20"/>
          <w:szCs w:val="20"/>
          <w:lang w:eastAsia="zh-CN" w:bidi="hi-IN"/>
        </w:rPr>
        <w:br/>
        <w:t>są roboty budowlane, a także ich zmian do 7 dni,</w:t>
      </w:r>
      <w:r w:rsidRPr="006345DA">
        <w:rPr>
          <w:rFonts w:ascii="Times New Roman" w:eastAsia="SimSun" w:hAnsi="Times New Roman" w:cs="Times New Roman"/>
          <w:color w:val="000000"/>
          <w:sz w:val="20"/>
          <w:szCs w:val="20"/>
          <w:lang w:eastAsia="pl-PL" w:bidi="hi-IN"/>
        </w:rPr>
        <w:t xml:space="preserve"> co nie jest sprzeczne z art,143d </w:t>
      </w:r>
      <w:proofErr w:type="spellStart"/>
      <w:r w:rsidRPr="006345DA">
        <w:rPr>
          <w:rFonts w:ascii="Times New Roman" w:eastAsia="SimSun" w:hAnsi="Times New Roman" w:cs="Times New Roman"/>
          <w:color w:val="000000"/>
          <w:sz w:val="20"/>
          <w:szCs w:val="20"/>
          <w:lang w:eastAsia="pl-PL" w:bidi="hi-IN"/>
        </w:rPr>
        <w:t>ust.l</w:t>
      </w:r>
      <w:proofErr w:type="spellEnd"/>
      <w:r w:rsidRPr="006345DA">
        <w:rPr>
          <w:rFonts w:ascii="Times New Roman" w:eastAsia="SimSun" w:hAnsi="Times New Roman" w:cs="Times New Roman"/>
          <w:color w:val="000000"/>
          <w:sz w:val="20"/>
          <w:szCs w:val="20"/>
          <w:lang w:eastAsia="pl-PL" w:bidi="hi-IN"/>
        </w:rPr>
        <w:t xml:space="preserve"> pkt.2 PZP i art. 647</w:t>
      </w:r>
      <w:r w:rsidRPr="006345DA">
        <w:rPr>
          <w:rFonts w:ascii="Times New Roman" w:eastAsia="SimSun" w:hAnsi="Times New Roman" w:cs="Times New Roman"/>
          <w:color w:val="000000"/>
          <w:sz w:val="20"/>
          <w:szCs w:val="20"/>
          <w:vertAlign w:val="superscript"/>
          <w:lang w:eastAsia="pl-PL" w:bidi="hi-IN"/>
        </w:rPr>
        <w:t>1</w:t>
      </w:r>
      <w:r w:rsidRPr="006345DA">
        <w:rPr>
          <w:rFonts w:ascii="Times New Roman" w:eastAsia="SimSun" w:hAnsi="Times New Roman" w:cs="Times New Roman"/>
          <w:color w:val="000000"/>
          <w:sz w:val="20"/>
          <w:szCs w:val="20"/>
          <w:lang w:eastAsia="pl-PL" w:bidi="hi-IN"/>
        </w:rPr>
        <w:t xml:space="preserve"> k.c., natomiast zależne od dobrej woli Zamawiającego ( patrz </w:t>
      </w:r>
      <w:bookmarkStart w:id="11" w:name="_Hlk525293991"/>
      <w:r w:rsidRPr="006345DA">
        <w:rPr>
          <w:rFonts w:ascii="Times New Roman" w:eastAsia="SimSun" w:hAnsi="Times New Roman" w:cs="Times New Roman"/>
          <w:color w:val="000000"/>
          <w:sz w:val="20"/>
          <w:szCs w:val="20"/>
          <w:lang w:eastAsia="pl-PL" w:bidi="hi-IN"/>
        </w:rPr>
        <w:t>§</w:t>
      </w:r>
      <w:bookmarkEnd w:id="11"/>
      <w:r w:rsidRPr="006345DA">
        <w:rPr>
          <w:rFonts w:ascii="Times New Roman" w:eastAsia="SimSun" w:hAnsi="Times New Roman" w:cs="Times New Roman"/>
          <w:color w:val="000000"/>
          <w:sz w:val="20"/>
          <w:szCs w:val="20"/>
          <w:lang w:eastAsia="pl-PL" w:bidi="hi-IN"/>
        </w:rPr>
        <w:t xml:space="preserve"> 11 ust.7 wzoru umowy i pkt. 1.6 ppkt.4b).</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12" w:name="bookmark151"/>
      <w:bookmarkEnd w:id="12"/>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14</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u w:val="single"/>
          <w:lang w:eastAsia="pl-PL" w:bidi="hi-IN"/>
        </w:rPr>
        <w:t xml:space="preserve">Wnosimy o wykreślenie w całości zapisu § 12 ust. 2 wzoru umowy Nakładanie na Wykonawcę </w:t>
      </w:r>
      <w:r w:rsidRPr="006345DA">
        <w:rPr>
          <w:rFonts w:ascii="Times New Roman" w:eastAsia="SimSun" w:hAnsi="Times New Roman" w:cs="Times New Roman"/>
          <w:sz w:val="20"/>
          <w:szCs w:val="20"/>
          <w:lang w:eastAsia="zh-CN" w:bidi="hi-IN"/>
        </w:rPr>
        <w:t>obowiązku prowadzenia i przekazania książek obmiaru</w:t>
      </w:r>
      <w:r w:rsidRPr="006345DA">
        <w:rPr>
          <w:rFonts w:ascii="Times New Roman" w:eastAsia="SimSun" w:hAnsi="Times New Roman" w:cs="Times New Roman"/>
          <w:color w:val="000000"/>
          <w:sz w:val="20"/>
          <w:szCs w:val="20"/>
          <w:u w:val="single"/>
          <w:lang w:eastAsia="pl-PL" w:bidi="hi-IN"/>
        </w:rPr>
        <w:t xml:space="preserve"> wykonanych i odebranych robót budowlanych jest żądaniem nieuzasadnionym. Mając na uwadze fakt, </w:t>
      </w:r>
      <w:r w:rsidRPr="006345DA">
        <w:rPr>
          <w:rFonts w:ascii="Times New Roman" w:eastAsia="SimSun" w:hAnsi="Times New Roman" w:cs="Times New Roman"/>
          <w:b/>
          <w:bCs/>
          <w:color w:val="000000"/>
          <w:sz w:val="20"/>
          <w:szCs w:val="20"/>
          <w:lang w:eastAsia="pl-PL" w:bidi="hi-IN"/>
        </w:rPr>
        <w:t>że rozliczenie stron w przypadku zastosowania ryczałtowego charakteru wynagrodzenia w żaden sposób nie opiera się na cenach jednostkowych oraz faktycznie wykonanych świadczeniach.</w:t>
      </w:r>
      <w:r w:rsidRPr="006345DA">
        <w:rPr>
          <w:rFonts w:ascii="Times New Roman" w:eastAsia="SimSun" w:hAnsi="Times New Roman" w:cs="Times New Roman"/>
          <w:color w:val="000000"/>
          <w:sz w:val="20"/>
          <w:szCs w:val="20"/>
          <w:lang w:eastAsia="pl-PL" w:bidi="hi-IN"/>
        </w:rPr>
        <w:t xml:space="preserve"> </w:t>
      </w:r>
      <w:r w:rsidRPr="006345DA">
        <w:rPr>
          <w:rFonts w:ascii="Times New Roman" w:eastAsia="SimSun" w:hAnsi="Times New Roman" w:cs="Times New Roman"/>
          <w:color w:val="000000"/>
          <w:sz w:val="20"/>
          <w:szCs w:val="20"/>
          <w:u w:val="single"/>
          <w:lang w:eastAsia="pl-PL" w:bidi="hi-IN"/>
        </w:rPr>
        <w:t>W doktrynie prawa cywilnego pojęcie wynagrodzenia ryczałtowego oznacza wynagrodzenie za całość dzieła w jednej sumie pieniężnej lub wartości globalnej. Jego istotę stanowi określenie tego wynagrodzenia z góry, bez przeprowadzania szczegółowej analizy kosztów wytwarzania dzieła co potwierdza treść zapisu § 13 wzoru umowy. Mając powyższe na uwadze wnosimy jak w zdaniu pierwszym.</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15</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u w:val="single"/>
          <w:lang w:eastAsia="pl-PL" w:bidi="hi-IN"/>
        </w:rPr>
        <w:t xml:space="preserve">Prosimy o potwierdzenie, że wynagrodzenie o którym mowa w § 13 </w:t>
      </w:r>
      <w:proofErr w:type="spellStart"/>
      <w:r w:rsidRPr="006345DA">
        <w:rPr>
          <w:rFonts w:ascii="Times New Roman" w:eastAsia="SimSun" w:hAnsi="Times New Roman" w:cs="Times New Roman"/>
          <w:color w:val="000000"/>
          <w:sz w:val="20"/>
          <w:szCs w:val="20"/>
          <w:u w:val="single"/>
          <w:lang w:eastAsia="pl-PL" w:bidi="hi-IN"/>
        </w:rPr>
        <w:t>ust.l</w:t>
      </w:r>
      <w:proofErr w:type="spellEnd"/>
      <w:r w:rsidRPr="006345DA">
        <w:rPr>
          <w:rFonts w:ascii="Times New Roman" w:eastAsia="SimSun" w:hAnsi="Times New Roman" w:cs="Times New Roman"/>
          <w:color w:val="000000"/>
          <w:sz w:val="20"/>
          <w:szCs w:val="20"/>
          <w:u w:val="single"/>
          <w:lang w:eastAsia="pl-PL" w:bidi="hi-IN"/>
        </w:rPr>
        <w:t xml:space="preserve"> wzoru umowy pozostaje stałe w zakresie robót ujętych w dokumentacji przetargowej, natomiast </w:t>
      </w:r>
      <w:r w:rsidRPr="006345DA">
        <w:rPr>
          <w:rFonts w:ascii="Times New Roman" w:eastAsia="SimSun" w:hAnsi="Times New Roman" w:cs="Times New Roman"/>
          <w:sz w:val="20"/>
          <w:szCs w:val="20"/>
          <w:lang w:eastAsia="zh-CN" w:bidi="hi-IN"/>
        </w:rPr>
        <w:t>nie obejmuje robót tam nie przewidzianych,</w:t>
      </w:r>
      <w:r w:rsidRPr="006345DA">
        <w:rPr>
          <w:rFonts w:ascii="Times New Roman" w:eastAsia="SimSun" w:hAnsi="Times New Roman" w:cs="Times New Roman"/>
          <w:color w:val="000000"/>
          <w:sz w:val="20"/>
          <w:szCs w:val="20"/>
          <w:u w:val="single"/>
          <w:lang w:eastAsia="pl-PL" w:bidi="hi-IN"/>
        </w:rPr>
        <w:t xml:space="preserve"> a ponadto, iż obowiązek uwzględnienia w wynagrodzeniu wszelkich kosztów i okoliczności związanych z realizacji przedmiotu umowy dotyczy </w:t>
      </w:r>
      <w:r w:rsidRPr="006345DA">
        <w:rPr>
          <w:rFonts w:ascii="Times New Roman" w:eastAsia="SimSun" w:hAnsi="Times New Roman" w:cs="Times New Roman"/>
          <w:sz w:val="20"/>
          <w:szCs w:val="20"/>
          <w:lang w:eastAsia="zh-CN" w:bidi="hi-IN"/>
        </w:rPr>
        <w:t>wyłącznie kosztów możliwych do oszacowania na podstawie dostarczonej przez Zamawiającego dokumentacji</w:t>
      </w:r>
      <w:r w:rsidRPr="006345DA">
        <w:rPr>
          <w:rFonts w:ascii="Times New Roman" w:eastAsia="SimSun" w:hAnsi="Times New Roman" w:cs="Times New Roman"/>
          <w:color w:val="000000"/>
          <w:sz w:val="20"/>
          <w:szCs w:val="20"/>
          <w:u w:val="single"/>
          <w:lang w:eastAsia="pl-PL" w:bidi="hi-IN"/>
        </w:rPr>
        <w:t xml:space="preserve"> nie obejmuje zaś kosztów niemożliwych do przewidzenia na etapie oferowania, w szczególności wynikających z błędów/braków w dokumentacji, odmiennych od wskazanych w dokumentacji warunków gruntowych, wodnych, archeologicznych, ujawnienia się niezinwentaryzowanych lub błędnie zinwentaryzowanych instalacji podziemnych itp., oraz że w przypadku konieczności wykonania robót wynikających z zaistnienia ww. okoliczności do umowy zostanie wprowadzona zmiana zwiększająca przedmiot zamówienia o roboty dodatkowe, za które Wykonawca </w:t>
      </w:r>
      <w:r w:rsidRPr="006345DA">
        <w:rPr>
          <w:rFonts w:ascii="Times New Roman" w:eastAsia="SimSun" w:hAnsi="Times New Roman" w:cs="Times New Roman"/>
          <w:sz w:val="20"/>
          <w:szCs w:val="20"/>
          <w:lang w:eastAsia="zh-CN" w:bidi="hi-IN"/>
        </w:rPr>
        <w:t>otrzyma wynagrodzenie dodatkowe.</w:t>
      </w:r>
      <w:r w:rsidRPr="006345DA">
        <w:rPr>
          <w:rFonts w:ascii="Times New Roman" w:eastAsia="SimSun" w:hAnsi="Times New Roman" w:cs="Times New Roman"/>
          <w:color w:val="000000"/>
          <w:sz w:val="20"/>
          <w:szCs w:val="20"/>
          <w:u w:val="single"/>
          <w:lang w:eastAsia="pl-PL" w:bidi="hi-IN"/>
        </w:rPr>
        <w:t xml:space="preserve"> Objęcie zakresem przedmiotu umowy o zamówienie publiczne robót nieprzewidzianych w dokumentacji projektowej, a zatem niemożliwych do wyceny na etapie oferowania, byłoby sprzeczne z art. 140 ust. 3 </w:t>
      </w:r>
      <w:proofErr w:type="spellStart"/>
      <w:r w:rsidRPr="006345DA">
        <w:rPr>
          <w:rFonts w:ascii="Times New Roman" w:eastAsia="SimSun" w:hAnsi="Times New Roman" w:cs="Times New Roman"/>
          <w:color w:val="000000"/>
          <w:sz w:val="20"/>
          <w:szCs w:val="20"/>
          <w:u w:val="single"/>
          <w:lang w:eastAsia="pl-PL" w:bidi="hi-IN"/>
        </w:rPr>
        <w:t>Pzp</w:t>
      </w:r>
      <w:proofErr w:type="spellEnd"/>
      <w:r w:rsidRPr="006345DA">
        <w:rPr>
          <w:rFonts w:ascii="Times New Roman" w:eastAsia="SimSun" w:hAnsi="Times New Roman" w:cs="Times New Roman"/>
          <w:color w:val="000000"/>
          <w:sz w:val="20"/>
          <w:szCs w:val="20"/>
          <w:u w:val="single"/>
          <w:lang w:eastAsia="pl-PL" w:bidi="hi-IN"/>
        </w:rPr>
        <w:t xml:space="preserve"> w związku z art. 58 § 1 KC, jako wykraczające poza określenie przedmiotu zamówienia w SIWZ. Prace nieprzewidziane w dokumentacji projektowej nie s</w:t>
      </w:r>
      <w:r w:rsidRPr="006345DA">
        <w:rPr>
          <w:rFonts w:ascii="Times New Roman" w:eastAsia="SimSun" w:hAnsi="Times New Roman" w:cs="Times New Roman"/>
          <w:color w:val="000000"/>
          <w:sz w:val="20"/>
          <w:szCs w:val="20"/>
          <w:lang w:eastAsia="pl-PL" w:bidi="hi-IN"/>
        </w:rPr>
        <w:t>tanowią bowiem przedmiotu zamówienia objętego ceną oferty. Warto podnieść, że zgodnie z ugruntowanym stanowiskiem Krajowej Izby Odwoławczej „</w:t>
      </w:r>
      <w:r w:rsidRPr="006345DA">
        <w:rPr>
          <w:rFonts w:ascii="Times New Roman" w:eastAsia="SimSun" w:hAnsi="Times New Roman" w:cs="Times New Roman"/>
          <w:color w:val="000000"/>
          <w:sz w:val="20"/>
          <w:szCs w:val="20"/>
          <w:u w:val="single"/>
          <w:lang w:eastAsia="pl-PL" w:bidi="hi-IN"/>
        </w:rPr>
        <w:t xml:space="preserve">wynagrodzenie ryczałtowe, w przypadku ustalenia takiej podstawy rozliczeń, ustalane jest w odniesieniu do zakresu zamówienia objętego dokumentacją przetargową. Ryczałt nie może obejmować tego, czego Zamawiający nie przewidział w dokumentacji przetargowej, a także tego, czego nie można było przewidzieć na etapie przygotowania oferty, są to bowiem przesłanki do udzielenia zamówienia w trybie art. 67 ust. 5 </w:t>
      </w:r>
      <w:proofErr w:type="spellStart"/>
      <w:r w:rsidRPr="006345DA">
        <w:rPr>
          <w:rFonts w:ascii="Times New Roman" w:eastAsia="SimSun" w:hAnsi="Times New Roman" w:cs="Times New Roman"/>
          <w:color w:val="000000"/>
          <w:sz w:val="20"/>
          <w:szCs w:val="20"/>
          <w:u w:val="single"/>
          <w:lang w:eastAsia="pl-PL" w:bidi="hi-IN"/>
        </w:rPr>
        <w:t>p.z.p</w:t>
      </w:r>
      <w:proofErr w:type="spellEnd"/>
      <w:r w:rsidRPr="006345DA">
        <w:rPr>
          <w:rFonts w:ascii="Times New Roman" w:eastAsia="SimSun" w:hAnsi="Times New Roman" w:cs="Times New Roman"/>
          <w:color w:val="000000"/>
          <w:sz w:val="20"/>
          <w:szCs w:val="20"/>
          <w:u w:val="single"/>
          <w:lang w:eastAsia="pl-PL" w:bidi="hi-IN"/>
        </w:rPr>
        <w:t>. na roboty dodatkowe</w:t>
      </w:r>
      <w:r w:rsidRPr="006345DA">
        <w:rPr>
          <w:rFonts w:ascii="Times New Roman" w:eastAsia="SimSun" w:hAnsi="Times New Roman" w:cs="Times New Roman"/>
          <w:color w:val="000000"/>
          <w:sz w:val="20"/>
          <w:szCs w:val="20"/>
          <w:lang w:eastAsia="pl-PL" w:bidi="hi-IN"/>
        </w:rPr>
        <w:t>.” (wyrok KIO z dnia 2 marca 2010r., sygn. akt KIO/UZP 184/10).Należy też zwrócić uwagę na tezy wyroku KIO z dnia 9 maja 2012r. zgodnie z którymi „</w:t>
      </w:r>
      <w:r w:rsidRPr="006345DA">
        <w:rPr>
          <w:rFonts w:ascii="Times New Roman" w:eastAsia="SimSun" w:hAnsi="Times New Roman" w:cs="Times New Roman"/>
          <w:color w:val="000000"/>
          <w:sz w:val="20"/>
          <w:szCs w:val="20"/>
          <w:u w:val="single"/>
          <w:lang w:eastAsia="pl-PL" w:bidi="hi-IN"/>
        </w:rPr>
        <w:t xml:space="preserve">ryczałtowy system wynagrodzenia nie wyłącza obowiązku Zamawiającego opisania przedmiotu zamówienia w sposób jednoznaczny i wyczerpujący, -uwzględniający wszystkie wymagania i okoliczności mogące mieć wpływ na sporządzenie oferty (art. 29 ust. 1 </w:t>
      </w:r>
      <w:proofErr w:type="spellStart"/>
      <w:r w:rsidRPr="006345DA">
        <w:rPr>
          <w:rFonts w:ascii="Times New Roman" w:eastAsia="SimSun" w:hAnsi="Times New Roman" w:cs="Times New Roman"/>
          <w:color w:val="000000"/>
          <w:sz w:val="20"/>
          <w:szCs w:val="20"/>
          <w:u w:val="single"/>
          <w:lang w:eastAsia="pl-PL" w:bidi="hi-IN"/>
        </w:rPr>
        <w:t>p.z.p</w:t>
      </w:r>
      <w:proofErr w:type="spellEnd"/>
      <w:r w:rsidRPr="006345DA">
        <w:rPr>
          <w:rFonts w:ascii="Times New Roman" w:eastAsia="SimSun" w:hAnsi="Times New Roman" w:cs="Times New Roman"/>
          <w:color w:val="000000"/>
          <w:sz w:val="20"/>
          <w:szCs w:val="20"/>
          <w:u w:val="single"/>
          <w:lang w:eastAsia="pl-PL" w:bidi="hi-IN"/>
        </w:rPr>
        <w:t>.). Niedopuszczalne jest również przerzucenie na wykonawcę skutków finansowych nieprecyzyjnego opisania przedmiotu zamówienia(...) Obciążające Wykonawcę ryzyko nieprzewidzenia rozmiaru łub kosztów prac (odmiennych od wskazanych w dokumentacji warunków gruntowych, wodnych, archeologicznych, ujawnienia się niezinwentaryzowanych lub błędnie zinwentaryzowanych instalacji podziemnych</w:t>
      </w:r>
      <w:r w:rsidRPr="006345DA">
        <w:rPr>
          <w:rFonts w:ascii="Times New Roman" w:eastAsia="SimSun" w:hAnsi="Times New Roman" w:cs="Times New Roman"/>
          <w:color w:val="000000"/>
          <w:sz w:val="20"/>
          <w:szCs w:val="20"/>
          <w:lang w:eastAsia="pl-PL" w:bidi="hi-IN"/>
        </w:rPr>
        <w:t xml:space="preserve"> itp.), </w:t>
      </w:r>
      <w:r w:rsidRPr="006345DA">
        <w:rPr>
          <w:rFonts w:ascii="Times New Roman" w:eastAsia="SimSun" w:hAnsi="Times New Roman" w:cs="Times New Roman"/>
          <w:color w:val="000000"/>
          <w:sz w:val="20"/>
          <w:szCs w:val="20"/>
          <w:u w:val="single"/>
          <w:lang w:eastAsia="pl-PL" w:bidi="hi-IN"/>
        </w:rPr>
        <w:t xml:space="preserve">będące w świetle art. 632 § 1 </w:t>
      </w:r>
      <w:proofErr w:type="spellStart"/>
      <w:r w:rsidRPr="006345DA">
        <w:rPr>
          <w:rFonts w:ascii="Times New Roman" w:eastAsia="SimSun" w:hAnsi="Times New Roman" w:cs="Times New Roman"/>
          <w:color w:val="000000"/>
          <w:sz w:val="20"/>
          <w:szCs w:val="20"/>
          <w:u w:val="single"/>
          <w:lang w:eastAsia="pl-PL" w:bidi="hi-IN"/>
        </w:rPr>
        <w:t>kc</w:t>
      </w:r>
      <w:proofErr w:type="spellEnd"/>
      <w:r w:rsidRPr="006345DA">
        <w:rPr>
          <w:rFonts w:ascii="Times New Roman" w:eastAsia="SimSun" w:hAnsi="Times New Roman" w:cs="Times New Roman"/>
          <w:color w:val="000000"/>
          <w:sz w:val="20"/>
          <w:szCs w:val="20"/>
          <w:u w:val="single"/>
          <w:lang w:eastAsia="pl-PL" w:bidi="hi-IN"/>
        </w:rPr>
        <w:t xml:space="preserve">. cechą wynagrodzenia ryczałtowego doznaje modyfikacji na gruncie </w:t>
      </w:r>
      <w:proofErr w:type="spellStart"/>
      <w:r w:rsidRPr="006345DA">
        <w:rPr>
          <w:rFonts w:ascii="Times New Roman" w:eastAsia="SimSun" w:hAnsi="Times New Roman" w:cs="Times New Roman"/>
          <w:color w:val="000000"/>
          <w:sz w:val="20"/>
          <w:szCs w:val="20"/>
          <w:u w:val="single"/>
          <w:lang w:eastAsia="pl-PL" w:bidi="hi-IN"/>
        </w:rPr>
        <w:t>p.z.p</w:t>
      </w:r>
      <w:proofErr w:type="spellEnd"/>
      <w:r w:rsidRPr="006345DA">
        <w:rPr>
          <w:rFonts w:ascii="Times New Roman" w:eastAsia="SimSun" w:hAnsi="Times New Roman" w:cs="Times New Roman"/>
          <w:color w:val="000000"/>
          <w:sz w:val="20"/>
          <w:szCs w:val="20"/>
          <w:u w:val="single"/>
          <w:lang w:eastAsia="pl-PL" w:bidi="hi-IN"/>
        </w:rPr>
        <w:t xml:space="preserve">. Wykonawcy nie może bowiem obciążać ryzyko nieprzewidzenia rozmiaru prac czy ich kosztów </w:t>
      </w:r>
      <w:r w:rsidRPr="006345DA">
        <w:rPr>
          <w:rFonts w:ascii="Times New Roman" w:eastAsia="SimSun" w:hAnsi="Times New Roman" w:cs="Times New Roman"/>
          <w:color w:val="000000"/>
          <w:sz w:val="20"/>
          <w:szCs w:val="20"/>
          <w:u w:val="single"/>
          <w:lang w:eastAsia="pl-PL" w:bidi="hi-IN"/>
        </w:rPr>
        <w:lastRenderedPageBreak/>
        <w:t xml:space="preserve">będące wynikiem opisu przedmiotu zamówienia naruszającego art. 29 i art. 31 </w:t>
      </w:r>
      <w:proofErr w:type="spellStart"/>
      <w:r w:rsidRPr="006345DA">
        <w:rPr>
          <w:rFonts w:ascii="Times New Roman" w:eastAsia="SimSun" w:hAnsi="Times New Roman" w:cs="Times New Roman"/>
          <w:color w:val="000000"/>
          <w:sz w:val="20"/>
          <w:szCs w:val="20"/>
          <w:u w:val="single"/>
          <w:lang w:eastAsia="pl-PL" w:bidi="hi-IN"/>
        </w:rPr>
        <w:t>p.z.p</w:t>
      </w:r>
      <w:proofErr w:type="spellEnd"/>
      <w:r w:rsidRPr="006345DA">
        <w:rPr>
          <w:rFonts w:ascii="Times New Roman" w:eastAsia="SimSun" w:hAnsi="Times New Roman" w:cs="Times New Roman"/>
          <w:color w:val="000000"/>
          <w:sz w:val="20"/>
          <w:szCs w:val="20"/>
          <w:u w:val="single"/>
          <w:lang w:eastAsia="pl-PL" w:bidi="hi-IN"/>
        </w:rPr>
        <w:t>.</w:t>
      </w:r>
      <w:r w:rsidRPr="006345DA">
        <w:rPr>
          <w:rFonts w:ascii="Times New Roman" w:eastAsia="SimSun" w:hAnsi="Times New Roman" w:cs="Times New Roman"/>
          <w:color w:val="000000"/>
          <w:sz w:val="20"/>
          <w:szCs w:val="20"/>
          <w:lang w:eastAsia="pl-PL" w:bidi="hi-IN"/>
        </w:rPr>
        <w:t xml:space="preserve"> "(wyrok KIO z dnia 9 maja 2012r„ sygn. akt KIO 809/12).</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widowControl w:val="0"/>
        <w:spacing w:after="0" w:line="240" w:lineRule="auto"/>
        <w:jc w:val="both"/>
        <w:outlineLvl w:val="0"/>
        <w:rPr>
          <w:rFonts w:ascii="Times New Roman" w:eastAsia="SimSun" w:hAnsi="Times New Roman" w:cs="Times New Roman"/>
          <w:b/>
          <w:bCs/>
          <w:sz w:val="20"/>
          <w:szCs w:val="20"/>
          <w:lang w:eastAsia="zh-CN" w:bidi="hi-IN"/>
        </w:rPr>
      </w:pPr>
      <w:bookmarkStart w:id="13" w:name="bookmark171"/>
      <w:bookmarkEnd w:id="13"/>
      <w:r w:rsidRPr="006345DA">
        <w:rPr>
          <w:rFonts w:ascii="Times New Roman" w:eastAsia="SimSun" w:hAnsi="Times New Roman" w:cs="Times New Roman"/>
          <w:b/>
          <w:bCs/>
          <w:color w:val="000000"/>
          <w:sz w:val="20"/>
          <w:szCs w:val="20"/>
          <w:u w:val="single"/>
          <w:lang w:eastAsia="pl-PL" w:bidi="hi-IN"/>
        </w:rPr>
        <w:t>Pytanie 16</w:t>
      </w:r>
    </w:p>
    <w:p w:rsidR="006345DA" w:rsidRPr="006345DA" w:rsidRDefault="006345DA" w:rsidP="006345DA">
      <w:pPr>
        <w:keepNext/>
        <w:widowControl w:val="0"/>
        <w:spacing w:after="0" w:line="240" w:lineRule="auto"/>
        <w:ind w:right="160"/>
        <w:jc w:val="both"/>
        <w:rPr>
          <w:rFonts w:ascii="Times New Roman" w:eastAsia="SimSun" w:hAnsi="Times New Roman" w:cs="Times New Roman"/>
          <w:b/>
          <w:bCs/>
          <w:i/>
          <w:iCs/>
          <w:sz w:val="20"/>
          <w:szCs w:val="20"/>
          <w:lang w:eastAsia="zh-CN" w:bidi="hi-IN"/>
        </w:rPr>
      </w:pPr>
      <w:r w:rsidRPr="006345DA">
        <w:rPr>
          <w:rFonts w:ascii="Times New Roman" w:eastAsia="SimSun" w:hAnsi="Times New Roman" w:cs="Times New Roman"/>
          <w:color w:val="000000"/>
          <w:sz w:val="20"/>
          <w:szCs w:val="20"/>
          <w:lang w:eastAsia="pl-PL" w:bidi="hi-IN"/>
        </w:rPr>
        <w:t xml:space="preserve">Wnosimy o wykreślenie treści zapisu § 13 ust. 4 wzoru umowy lub ewentualnie zmianę jego treści, </w:t>
      </w:r>
      <w:r w:rsidRPr="006345DA">
        <w:rPr>
          <w:rFonts w:ascii="Times New Roman" w:eastAsia="SimSun" w:hAnsi="Times New Roman" w:cs="Times New Roman"/>
          <w:color w:val="000000"/>
          <w:sz w:val="20"/>
          <w:szCs w:val="20"/>
          <w:lang w:eastAsia="pl-PL" w:bidi="hi-IN"/>
        </w:rPr>
        <w:br/>
        <w:t xml:space="preserve">iż </w:t>
      </w:r>
      <w:r w:rsidRPr="006345DA">
        <w:rPr>
          <w:rFonts w:ascii="Times New Roman" w:eastAsia="SimSun" w:hAnsi="Times New Roman" w:cs="Times New Roman"/>
          <w:b/>
          <w:bCs/>
          <w:i/>
          <w:iCs/>
          <w:color w:val="000000"/>
          <w:sz w:val="20"/>
          <w:szCs w:val="20"/>
          <w:lang w:eastAsia="pl-PL" w:bidi="hi-IN"/>
        </w:rPr>
        <w:t xml:space="preserve">„Wynagrodzenie Wykonawcy będzie rozliczane zgodnie z harmonogramem rzeczowo-finansowym oraz na podstawie protokołu wykonania robót sporządzonego i podpisanego przez kierownika budowy </w:t>
      </w:r>
      <w:r w:rsidRPr="006345DA">
        <w:rPr>
          <w:rFonts w:ascii="Times New Roman" w:eastAsia="SimSun" w:hAnsi="Times New Roman" w:cs="Times New Roman"/>
          <w:b/>
          <w:bCs/>
          <w:i/>
          <w:iCs/>
          <w:color w:val="000000"/>
          <w:sz w:val="20"/>
          <w:szCs w:val="20"/>
          <w:lang w:eastAsia="pl-PL" w:bidi="hi-IN"/>
        </w:rPr>
        <w:br/>
        <w:t>i zatwierdzonego przez Inspektora Nadzoru”.</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14" w:name="bookmark181"/>
      <w:bookmarkEnd w:id="14"/>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17</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Wnosimy o wykreślenie z § 14 ust. 2 i ust. 3 wzoru umowy zapisu o treści </w:t>
      </w:r>
      <w:r w:rsidRPr="006345DA">
        <w:rPr>
          <w:rFonts w:ascii="Times New Roman" w:eastAsia="SimSun" w:hAnsi="Times New Roman" w:cs="Times New Roman"/>
          <w:b/>
          <w:bCs/>
          <w:i/>
          <w:iCs/>
          <w:color w:val="000000"/>
          <w:sz w:val="20"/>
          <w:szCs w:val="20"/>
          <w:u w:val="single"/>
          <w:lang w:eastAsia="pl-PL" w:bidi="hi-IN"/>
        </w:rPr>
        <w:t>„wraz z książką obmiarów potwierdzonymi przez Inspektora nadzoru”.</w:t>
      </w:r>
      <w:r w:rsidRPr="006345DA">
        <w:rPr>
          <w:rFonts w:ascii="Times New Roman" w:eastAsia="SimSun" w:hAnsi="Times New Roman" w:cs="Times New Roman"/>
          <w:b/>
          <w:bCs/>
          <w:color w:val="000000"/>
          <w:sz w:val="20"/>
          <w:szCs w:val="20"/>
          <w:u w:val="single"/>
          <w:lang w:eastAsia="pl-PL" w:bidi="hi-IN"/>
        </w:rPr>
        <w:t xml:space="preserve"> </w:t>
      </w:r>
      <w:r w:rsidRPr="006345DA">
        <w:rPr>
          <w:rFonts w:ascii="Times New Roman" w:eastAsia="SimSun" w:hAnsi="Times New Roman" w:cs="Times New Roman"/>
          <w:color w:val="000000"/>
          <w:sz w:val="20"/>
          <w:szCs w:val="20"/>
          <w:lang w:eastAsia="pl-PL" w:bidi="hi-IN"/>
        </w:rPr>
        <w:t>Ponieważ Zamawiający ustanowił wynagrodzenie w formie ryczałtu, Wykonawca nie widzi podstaw do prowadzenia książki obmiaru robót której prowadzenie jest niezbędne przy zastosowaniu wynagrodzenia kosztorysowego lub mieszanego, a takowe w tym postępowaniu nie występuje., związku z powyższym żądanie prowadzenia księgi obmiarów przez Zamawiającego jest w tej sytuacji żądaniem nieuzasadnionym.</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Cs/>
          <w:color w:val="000000"/>
          <w:sz w:val="20"/>
          <w:szCs w:val="20"/>
          <w:u w:val="single"/>
          <w:lang w:eastAsia="pl-PL" w:bidi="hi-IN"/>
        </w:rPr>
      </w:pPr>
      <w:bookmarkStart w:id="15" w:name="bookmark191"/>
      <w:bookmarkEnd w:id="15"/>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18</w:t>
      </w:r>
    </w:p>
    <w:p w:rsidR="006345DA" w:rsidRPr="006345DA" w:rsidRDefault="006345DA" w:rsidP="006345DA">
      <w:pPr>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u w:val="single"/>
          <w:lang w:eastAsia="pl-PL" w:bidi="hi-IN"/>
        </w:rPr>
        <w:t xml:space="preserve">Zgodnie z brzmieniem § 14 ust. 2 wzoru Umowy w przypadku udziału podwykonawców lub dalszych podwykonawców w realizacji przedmiotu umowy (dotyczy drugiej i następnych faktur). Wykonawca musi dołączyć pisemne oświadczenie podwykonawców/ dalszych podwykonawców potwierdzające, że wszystkie należności za prace zlecone Podwykonawcom przez Wykonawcę zostały zapłacone. Prosimy zatem o odpowiedź jak ma postąpić Wykonawca w sytuacji, kiedy Podwykonawca lub dalszy Podwykonawca pomimo otrzymania zapłaty, bezpodstawnie odmówi Wykonawcy lub Podwykonawcy podpisania oświadczenia? czy w takim przypadku Zamawiający uzna za wystarczający dowód zapłaty </w:t>
      </w:r>
      <w:r w:rsidRPr="006345DA">
        <w:rPr>
          <w:rFonts w:ascii="Times New Roman" w:eastAsia="SimSun" w:hAnsi="Times New Roman" w:cs="Times New Roman"/>
          <w:b/>
          <w:bCs/>
          <w:i/>
          <w:iCs/>
          <w:color w:val="000000"/>
          <w:sz w:val="20"/>
          <w:szCs w:val="20"/>
          <w:u w:val="single"/>
          <w:lang w:eastAsia="pl-PL" w:bidi="hi-IN"/>
        </w:rPr>
        <w:t>potwierdzenie przelewu środków na rachunek bankowy danego podwykonawcy (lub dalszego podwykonawcy) z określeniem tytułu przelewu wygenerowanego ze strony banku</w:t>
      </w:r>
      <w:r w:rsidRPr="006345DA">
        <w:rPr>
          <w:rFonts w:ascii="Times New Roman" w:eastAsia="SimSun" w:hAnsi="Times New Roman" w:cs="Times New Roman"/>
          <w:b/>
          <w:bCs/>
          <w:color w:val="000000"/>
          <w:sz w:val="20"/>
          <w:szCs w:val="20"/>
          <w:lang w:eastAsia="pl-PL" w:bidi="hi-IN"/>
        </w:rPr>
        <w:t xml:space="preserve">? </w:t>
      </w:r>
    </w:p>
    <w:p w:rsidR="006345DA" w:rsidRPr="006345DA" w:rsidRDefault="006345DA" w:rsidP="006345DA">
      <w:pPr>
        <w:widowControl w:val="0"/>
        <w:spacing w:after="0" w:line="240" w:lineRule="auto"/>
        <w:jc w:val="both"/>
        <w:rPr>
          <w:rFonts w:ascii="Times New Roman" w:eastAsia="SimSun" w:hAnsi="Times New Roman" w:cs="Times New Roman"/>
          <w:b/>
          <w:bCs/>
          <w:color w:val="000000"/>
          <w:sz w:val="20"/>
          <w:szCs w:val="20"/>
          <w:u w:val="single"/>
          <w:lang w:eastAsia="pl-PL" w:bidi="hi-IN"/>
        </w:rPr>
      </w:pPr>
    </w:p>
    <w:p w:rsidR="006345DA" w:rsidRPr="006345DA" w:rsidRDefault="006345DA" w:rsidP="006345DA">
      <w:pPr>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19</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bookmarkStart w:id="16" w:name="bookmark201"/>
      <w:r w:rsidRPr="006345DA">
        <w:rPr>
          <w:rFonts w:ascii="Times New Roman" w:eastAsia="SimSun" w:hAnsi="Times New Roman" w:cs="Times New Roman"/>
          <w:color w:val="000000"/>
          <w:sz w:val="20"/>
          <w:szCs w:val="20"/>
          <w:lang w:eastAsia="pl-PL" w:bidi="hi-IN"/>
        </w:rPr>
        <w:t xml:space="preserve">Zgodnie z treścią § 14 ust. 7 wzoru Umowy „ </w:t>
      </w:r>
      <w:r w:rsidRPr="006345DA">
        <w:rPr>
          <w:rFonts w:ascii="Times New Roman" w:eastAsia="SimSun" w:hAnsi="Times New Roman" w:cs="Times New Roman"/>
          <w:b/>
          <w:bCs/>
          <w:color w:val="000000"/>
          <w:sz w:val="20"/>
          <w:szCs w:val="20"/>
          <w:u w:val="single"/>
          <w:lang w:eastAsia="pl-PL" w:bidi="hi-IN"/>
        </w:rPr>
        <w:t>Termin płatności uważa się za zachowany, jeśli w tym czasie dokonane zostanie polecenie przelewu z konta Zamawiającego na konto Wykonawcy</w:t>
      </w:r>
      <w:bookmarkEnd w:id="16"/>
      <w:r w:rsidRPr="006345DA">
        <w:rPr>
          <w:rFonts w:ascii="Times New Roman" w:eastAsia="SimSun" w:hAnsi="Times New Roman" w:cs="Times New Roman"/>
          <w:b/>
          <w:bCs/>
          <w:color w:val="000000"/>
          <w:sz w:val="20"/>
          <w:szCs w:val="20"/>
          <w:lang w:eastAsia="pl-PL" w:bidi="hi-IN"/>
        </w:rPr>
        <w:t>”.</w:t>
      </w:r>
    </w:p>
    <w:p w:rsidR="006345DA" w:rsidRPr="006345DA" w:rsidRDefault="006345DA" w:rsidP="006345DA">
      <w:pPr>
        <w:keepNext/>
        <w:widowControl w:val="0"/>
        <w:spacing w:after="0" w:line="240" w:lineRule="auto"/>
        <w:ind w:firstLine="320"/>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Należy zwrócić uwagę, że postanowienie to w obecnym brzmieniu jest niezgodne z powszechną zasadą oraz linią orzecznictwa Sądu Najwyższego (por. uchwała SN z dn. 4 stycznia 1995 r. sygn. CZP 164/94), w myśl których za dzień spełnienia świadczenia pieniężnego w postaci bezgotówkowej uważa się dzień uznania rachunku bankowego wierzyciela (tu Wykonawcy), a nie dzień obciążenia rachunku bankowego dłużnika (tu Zamawiającego). </w:t>
      </w:r>
      <w:r w:rsidRPr="006345DA">
        <w:rPr>
          <w:rFonts w:ascii="Times New Roman" w:eastAsia="SimSun" w:hAnsi="Times New Roman" w:cs="Times New Roman"/>
          <w:b/>
          <w:bCs/>
          <w:i/>
          <w:iCs/>
          <w:color w:val="000000"/>
          <w:sz w:val="20"/>
          <w:szCs w:val="20"/>
          <w:u w:val="single"/>
          <w:lang w:eastAsia="pl-PL" w:bidi="hi-IN"/>
        </w:rPr>
        <w:t>Jeżeli uznanie rachunku wierzyciela nastąpi po terminie płatności, może on w każdym razie domagać się ustawowych odsetek za opóźnienie (niezależnie od ewentualnej szkody i winy dłużnika), a jeżeli nadto doznał szkody - może żądać odszkodowania (jeżeli dłużnik ponosi winę za powstałą szkodę).</w:t>
      </w:r>
      <w:r w:rsidRPr="006345DA">
        <w:rPr>
          <w:rFonts w:ascii="Times New Roman" w:eastAsia="SimSun" w:hAnsi="Times New Roman" w:cs="Times New Roman"/>
          <w:b/>
          <w:bCs/>
          <w:color w:val="000000"/>
          <w:sz w:val="20"/>
          <w:szCs w:val="20"/>
          <w:u w:val="single"/>
          <w:lang w:eastAsia="pl-PL" w:bidi="hi-IN"/>
        </w:rPr>
        <w:t xml:space="preserve"> </w:t>
      </w:r>
      <w:r w:rsidRPr="006345DA">
        <w:rPr>
          <w:rFonts w:ascii="Times New Roman" w:eastAsia="SimSun" w:hAnsi="Times New Roman" w:cs="Times New Roman"/>
          <w:color w:val="000000"/>
          <w:sz w:val="20"/>
          <w:szCs w:val="20"/>
          <w:lang w:eastAsia="pl-PL" w:bidi="hi-IN"/>
        </w:rPr>
        <w:t xml:space="preserve">Zamawiający jest gospodarzem postępowania o udzielenie zamówienia publicznego, natomiast korzystanie </w:t>
      </w:r>
      <w:r w:rsidRPr="006345DA">
        <w:rPr>
          <w:rFonts w:ascii="Times New Roman" w:eastAsia="SimSun" w:hAnsi="Times New Roman" w:cs="Times New Roman"/>
          <w:color w:val="000000"/>
          <w:sz w:val="20"/>
          <w:szCs w:val="20"/>
          <w:lang w:eastAsia="pl-PL" w:bidi="hi-IN"/>
        </w:rPr>
        <w:br/>
        <w:t>z uprzywilejowanej pozycji nie może przejawiać się w kształtowaniu wzoru umowy w sposób, który rażąco będzie naruszał równowagę Stron umowy. Art. 353</w:t>
      </w:r>
      <w:r w:rsidRPr="006345DA">
        <w:rPr>
          <w:rFonts w:ascii="Times New Roman" w:eastAsia="SimSun" w:hAnsi="Times New Roman" w:cs="Times New Roman"/>
          <w:color w:val="000000"/>
          <w:sz w:val="20"/>
          <w:szCs w:val="20"/>
          <w:vertAlign w:val="superscript"/>
          <w:lang w:eastAsia="pl-PL" w:bidi="hi-IN"/>
        </w:rPr>
        <w:t>1</w:t>
      </w:r>
      <w:r w:rsidRPr="006345DA">
        <w:rPr>
          <w:rFonts w:ascii="Times New Roman" w:eastAsia="SimSun" w:hAnsi="Times New Roman" w:cs="Times New Roman"/>
          <w:color w:val="000000"/>
          <w:sz w:val="20"/>
          <w:szCs w:val="20"/>
          <w:lang w:eastAsia="pl-PL" w:bidi="hi-IN"/>
        </w:rPr>
        <w:t xml:space="preserve"> k.c. zawiera zasadę swobody zawierania umów, która polega na swobodzie kształtowania treści stosunku prawnego, jak i na swobodzie wyboru kontrahenta czy też wyboru formy zawarcia umowy. </w:t>
      </w:r>
      <w:r w:rsidRPr="006345DA">
        <w:rPr>
          <w:rFonts w:ascii="Times New Roman" w:eastAsia="SimSun" w:hAnsi="Times New Roman" w:cs="Times New Roman"/>
          <w:sz w:val="20"/>
          <w:szCs w:val="20"/>
          <w:lang w:eastAsia="zh-CN" w:bidi="hi-IN"/>
        </w:rPr>
        <w:t xml:space="preserve">Niemniej jednak swoboda kontraktowania ulega ograniczeniom, gdyż z uwagi na treść lub cel umowy nie mogą one sprzeciwiać się naturze stosunku zobowiązaniowego, zasadom współżycia społecznego ani być sprzeczne z ustawa. </w:t>
      </w:r>
      <w:r w:rsidRPr="006345DA">
        <w:rPr>
          <w:rFonts w:ascii="Times New Roman" w:eastAsia="SimSun" w:hAnsi="Times New Roman" w:cs="Times New Roman"/>
          <w:color w:val="000000"/>
          <w:sz w:val="20"/>
          <w:szCs w:val="20"/>
          <w:lang w:eastAsia="pl-PL" w:bidi="hi-IN"/>
        </w:rPr>
        <w:t xml:space="preserve">Nie jest więc możliwe takie ukształtowanie treści umowy, które prowadziłoby do naruszenia bezwzględnie obowiązujących przepisów prawa, czyli takich, które nie mogą być zmienione lub wyłączone przez strony. Zasada swobody zawierania umów doznaje ograniczeń wyłącznie </w:t>
      </w:r>
      <w:r w:rsidRPr="006345DA">
        <w:rPr>
          <w:rFonts w:ascii="Times New Roman" w:eastAsia="SimSun" w:hAnsi="Times New Roman" w:cs="Times New Roman"/>
          <w:color w:val="000000"/>
          <w:sz w:val="20"/>
          <w:szCs w:val="20"/>
          <w:lang w:eastAsia="pl-PL" w:bidi="hi-IN"/>
        </w:rPr>
        <w:br/>
        <w:t>w takim zakresie, jak wynika to przepisów prawa.</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Czy w związku z powyższym Zamawiający wyrazi zgodę na zmianę zapisu § 14 ust. 7 wzoru Umowy </w:t>
      </w:r>
      <w:r w:rsidRPr="006345DA">
        <w:rPr>
          <w:rFonts w:ascii="Times New Roman" w:eastAsia="SimSun" w:hAnsi="Times New Roman" w:cs="Times New Roman"/>
          <w:sz w:val="20"/>
          <w:szCs w:val="20"/>
          <w:lang w:eastAsia="zh-CN" w:bidi="hi-IN"/>
        </w:rPr>
        <w:t>i uzna dniem zapłaty dzień wpływu kwoty należnej na rachunek bankowy Wykonawcy?</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17" w:name="bookmark2111"/>
      <w:bookmarkEnd w:id="17"/>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20</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Zgodnie z brzmieniem § 16 ust.la pkt. 1) - 2) wzoru umowy Wykonawca jest zobowiązany do zapłaty kar umownych </w:t>
      </w:r>
      <w:r w:rsidRPr="006345DA">
        <w:rPr>
          <w:rFonts w:ascii="Times New Roman" w:eastAsia="SimSun" w:hAnsi="Times New Roman" w:cs="Times New Roman"/>
          <w:b/>
          <w:bCs/>
          <w:i/>
          <w:iCs/>
          <w:color w:val="000000"/>
          <w:sz w:val="20"/>
          <w:szCs w:val="20"/>
          <w:lang w:eastAsia="pl-PL" w:bidi="hi-IN"/>
        </w:rPr>
        <w:t>„za opóźnienie”</w:t>
      </w:r>
      <w:r w:rsidRPr="006345DA">
        <w:rPr>
          <w:rFonts w:ascii="Times New Roman" w:eastAsia="SimSun" w:hAnsi="Times New Roman" w:cs="Times New Roman"/>
          <w:b/>
          <w:bCs/>
          <w:color w:val="000000"/>
          <w:sz w:val="20"/>
          <w:szCs w:val="20"/>
          <w:lang w:eastAsia="pl-PL" w:bidi="hi-IN"/>
        </w:rPr>
        <w:t xml:space="preserve"> </w:t>
      </w:r>
      <w:r w:rsidRPr="006345DA">
        <w:rPr>
          <w:rFonts w:ascii="Times New Roman" w:eastAsia="SimSun" w:hAnsi="Times New Roman" w:cs="Times New Roman"/>
          <w:color w:val="000000"/>
          <w:sz w:val="20"/>
          <w:szCs w:val="20"/>
          <w:lang w:eastAsia="pl-PL" w:bidi="hi-IN"/>
        </w:rPr>
        <w:t xml:space="preserve">Stosownie do wyroku Krajowej Izby Odwoławczej z dnia 15 lipca 2010 r.: </w:t>
      </w:r>
      <w:r w:rsidRPr="006345DA">
        <w:rPr>
          <w:rFonts w:ascii="Times New Roman" w:eastAsia="SimSun" w:hAnsi="Times New Roman" w:cs="Times New Roman"/>
          <w:b/>
          <w:bCs/>
          <w:i/>
          <w:iCs/>
          <w:color w:val="000000"/>
          <w:sz w:val="20"/>
          <w:szCs w:val="20"/>
          <w:lang w:eastAsia="pl-PL" w:bidi="hi-IN"/>
        </w:rPr>
        <w:t>„Niedopuszczalne jest nakładanie na wykonawcę umowy w sprawie zamówienia publicznego kar umownych za niewykonanie lub nienależyte wykonanie usługi powstałe wskutek okoliczności, za które nie ponosi on odpowiedzialności”</w:t>
      </w:r>
      <w:r w:rsidRPr="006345DA">
        <w:rPr>
          <w:rFonts w:ascii="Times New Roman" w:eastAsia="SimSun" w:hAnsi="Times New Roman" w:cs="Times New Roman"/>
          <w:b/>
          <w:bCs/>
          <w:color w:val="000000"/>
          <w:sz w:val="20"/>
          <w:szCs w:val="20"/>
          <w:lang w:eastAsia="pl-PL" w:bidi="hi-IN"/>
        </w:rPr>
        <w:t xml:space="preserve"> </w:t>
      </w:r>
      <w:r w:rsidRPr="006345DA">
        <w:rPr>
          <w:rFonts w:ascii="Times New Roman" w:eastAsia="SimSun" w:hAnsi="Times New Roman" w:cs="Times New Roman"/>
          <w:color w:val="000000"/>
          <w:sz w:val="20"/>
          <w:szCs w:val="20"/>
          <w:lang w:eastAsia="pl-PL" w:bidi="hi-IN"/>
        </w:rPr>
        <w:t xml:space="preserve">(por. wyrok KIO z dnia 15 lipca 2010 r. KIO/UZP 1387/10). Kara umowna za opóźnienie oznacza, że Wykonawca będzie zobowiązany do jej zapłaty nawet, jeśli nie ponosi odpowiedzialności za opóźnienie, co w świetle przytoczonego wyżej wyroku jest niedopuszczalne. Niestety w praktyce zamówień publicznych określa się kary za opóźnienie, co może nie mieć związku z winą Wykonawcy, a stanowi raczej </w:t>
      </w:r>
      <w:r w:rsidRPr="006345DA">
        <w:rPr>
          <w:rFonts w:ascii="Times New Roman" w:eastAsia="SimSun" w:hAnsi="Times New Roman" w:cs="Times New Roman"/>
          <w:color w:val="000000"/>
          <w:sz w:val="20"/>
          <w:szCs w:val="20"/>
          <w:lang w:eastAsia="pl-PL" w:bidi="hi-IN"/>
        </w:rPr>
        <w:lastRenderedPageBreak/>
        <w:t>„gwarancję wykonania”, a niekiedy także źródło dodatkowych przychodów Zamawiającego. Ponadto wnosimy o usunięcie z pkt 1) słowa „wstępnego” bowiem w doktrynie prawa cywilnego pojęcie wynagrodzenia ryczałtowego oznacza wynagrodzenie za całość dzieła w jednej sumie pieniężnej lub wartości globalnej. Jego istotę stanowi określenie tego wynagrodzenia z góry, bez przeprowadzania szczegółowej analizy kosztów wytwarzania dzieła. Mając na względzie powyższe okoliczności wnosimy o zmianę treści § 16 ust.la pkt. 1) - 2) wzoru umowy wzoru umowy i nadania im brzmienia zgodnie z poniższym:</w:t>
      </w:r>
    </w:p>
    <w:p w:rsidR="006345DA" w:rsidRPr="006345DA" w:rsidRDefault="006345DA" w:rsidP="006345DA">
      <w:pPr>
        <w:keepNext/>
        <w:widowControl w:val="0"/>
        <w:spacing w:after="0" w:line="240" w:lineRule="auto"/>
        <w:rPr>
          <w:rFonts w:ascii="Times New Roman" w:eastAsia="SimSun" w:hAnsi="Times New Roman" w:cs="Times New Roman"/>
          <w:i/>
          <w:iCs/>
          <w:sz w:val="20"/>
          <w:szCs w:val="20"/>
          <w:lang w:eastAsia="zh-CN" w:bidi="hi-IN"/>
        </w:rPr>
      </w:pPr>
      <w:r w:rsidRPr="006345DA">
        <w:rPr>
          <w:rFonts w:ascii="Times New Roman" w:eastAsia="SimSun" w:hAnsi="Times New Roman" w:cs="Times New Roman"/>
          <w:color w:val="000000"/>
          <w:sz w:val="20"/>
          <w:szCs w:val="20"/>
          <w:lang w:eastAsia="pl-PL" w:bidi="hi-IN"/>
        </w:rPr>
        <w:t>„ pkt. 1</w:t>
      </w:r>
      <w:r w:rsidRPr="006345DA">
        <w:rPr>
          <w:rFonts w:ascii="Times New Roman" w:eastAsia="SimSun" w:hAnsi="Times New Roman" w:cs="Times New Roman"/>
          <w:i/>
          <w:iCs/>
          <w:color w:val="000000"/>
          <w:sz w:val="20"/>
          <w:szCs w:val="20"/>
          <w:lang w:eastAsia="pl-PL" w:bidi="hi-IN"/>
        </w:rPr>
        <w:t xml:space="preserve">) za </w:t>
      </w:r>
      <w:r w:rsidRPr="006345DA">
        <w:rPr>
          <w:rFonts w:ascii="Times New Roman" w:eastAsia="SimSun" w:hAnsi="Times New Roman" w:cs="Times New Roman"/>
          <w:b/>
          <w:bCs/>
          <w:i/>
          <w:iCs/>
          <w:color w:val="000000"/>
          <w:sz w:val="20"/>
          <w:szCs w:val="20"/>
          <w:lang w:eastAsia="pl-PL" w:bidi="hi-IN"/>
        </w:rPr>
        <w:t xml:space="preserve">zwłokę </w:t>
      </w:r>
      <w:r w:rsidRPr="006345DA">
        <w:rPr>
          <w:rFonts w:ascii="Times New Roman" w:eastAsia="SimSun" w:hAnsi="Times New Roman" w:cs="Times New Roman"/>
          <w:i/>
          <w:iCs/>
          <w:color w:val="000000"/>
          <w:sz w:val="20"/>
          <w:szCs w:val="20"/>
          <w:lang w:eastAsia="pl-PL" w:bidi="hi-IN"/>
        </w:rPr>
        <w:t xml:space="preserve">w wykonaniu przedmiotu umowy w wysokości 0,1% wynagrodzenia brutto ustalonego </w:t>
      </w:r>
      <w:r w:rsidRPr="006345DA">
        <w:rPr>
          <w:rFonts w:ascii="Times New Roman" w:eastAsia="SimSun" w:hAnsi="Times New Roman" w:cs="Times New Roman"/>
          <w:i/>
          <w:iCs/>
          <w:color w:val="000000"/>
          <w:sz w:val="20"/>
          <w:szCs w:val="20"/>
          <w:lang w:eastAsia="pl-PL" w:bidi="hi-IN"/>
        </w:rPr>
        <w:br/>
        <w:t xml:space="preserve">            w § 13 ust. 2 za każdy dzień </w:t>
      </w:r>
      <w:r w:rsidRPr="006345DA">
        <w:rPr>
          <w:rFonts w:ascii="Times New Roman" w:eastAsia="SimSun" w:hAnsi="Times New Roman" w:cs="Times New Roman"/>
          <w:b/>
          <w:bCs/>
          <w:i/>
          <w:iCs/>
          <w:color w:val="000000"/>
          <w:sz w:val="20"/>
          <w:szCs w:val="20"/>
          <w:lang w:eastAsia="pl-PL" w:bidi="hi-IN"/>
        </w:rPr>
        <w:t>zwłoki,</w:t>
      </w:r>
    </w:p>
    <w:p w:rsidR="006345DA" w:rsidRPr="001D28BF" w:rsidRDefault="006345DA" w:rsidP="001D28BF">
      <w:pPr>
        <w:keepNext/>
        <w:widowControl w:val="0"/>
        <w:spacing w:after="0" w:line="240" w:lineRule="auto"/>
        <w:ind w:left="567" w:hanging="567"/>
        <w:rPr>
          <w:rFonts w:ascii="Times New Roman" w:eastAsia="SimSun" w:hAnsi="Times New Roman" w:cs="Times New Roman"/>
          <w:i/>
          <w:iCs/>
          <w:sz w:val="20"/>
          <w:szCs w:val="20"/>
          <w:lang w:eastAsia="zh-CN" w:bidi="hi-IN"/>
        </w:rPr>
      </w:pPr>
      <w:r w:rsidRPr="006345DA">
        <w:rPr>
          <w:rFonts w:ascii="Times New Roman" w:eastAsia="SimSun" w:hAnsi="Times New Roman" w:cs="Times New Roman"/>
          <w:i/>
          <w:iCs/>
          <w:color w:val="000000"/>
          <w:sz w:val="20"/>
          <w:szCs w:val="20"/>
          <w:lang w:eastAsia="pl-PL" w:bidi="hi-IN"/>
        </w:rPr>
        <w:t xml:space="preserve">pkt. </w:t>
      </w:r>
      <w:r w:rsidRPr="006345DA">
        <w:rPr>
          <w:rFonts w:ascii="Times New Roman" w:eastAsia="SimSun" w:hAnsi="Times New Roman" w:cs="Times New Roman"/>
          <w:b/>
          <w:bCs/>
          <w:i/>
          <w:iCs/>
          <w:color w:val="000000"/>
          <w:sz w:val="20"/>
          <w:szCs w:val="20"/>
          <w:lang w:eastAsia="pl-PL" w:bidi="hi-IN"/>
        </w:rPr>
        <w:t xml:space="preserve">2) </w:t>
      </w:r>
      <w:r w:rsidRPr="006345DA">
        <w:rPr>
          <w:rFonts w:ascii="Times New Roman" w:eastAsia="SimSun" w:hAnsi="Times New Roman" w:cs="Times New Roman"/>
          <w:i/>
          <w:iCs/>
          <w:color w:val="000000"/>
          <w:sz w:val="20"/>
          <w:szCs w:val="20"/>
          <w:lang w:eastAsia="pl-PL" w:bidi="hi-IN"/>
        </w:rPr>
        <w:t xml:space="preserve">za </w:t>
      </w:r>
      <w:r w:rsidRPr="006345DA">
        <w:rPr>
          <w:rFonts w:ascii="Times New Roman" w:eastAsia="SimSun" w:hAnsi="Times New Roman" w:cs="Times New Roman"/>
          <w:b/>
          <w:bCs/>
          <w:i/>
          <w:iCs/>
          <w:color w:val="000000"/>
          <w:sz w:val="20"/>
          <w:szCs w:val="20"/>
          <w:lang w:eastAsia="pl-PL" w:bidi="hi-IN"/>
        </w:rPr>
        <w:t xml:space="preserve">zwłokę </w:t>
      </w:r>
      <w:r w:rsidRPr="006345DA">
        <w:rPr>
          <w:rFonts w:ascii="Times New Roman" w:eastAsia="SimSun" w:hAnsi="Times New Roman" w:cs="Times New Roman"/>
          <w:i/>
          <w:iCs/>
          <w:color w:val="000000"/>
          <w:sz w:val="20"/>
          <w:szCs w:val="20"/>
          <w:lang w:eastAsia="pl-PL" w:bidi="hi-IN"/>
        </w:rPr>
        <w:t xml:space="preserve">w usunięciu wad stwierdzonych przy odbiorze, w okresie rękojmi za wady lub gwarancji </w:t>
      </w:r>
      <w:r w:rsidRPr="006345DA">
        <w:rPr>
          <w:rFonts w:ascii="Times New Roman" w:eastAsia="SimSun" w:hAnsi="Times New Roman" w:cs="Times New Roman"/>
          <w:i/>
          <w:iCs/>
          <w:color w:val="000000"/>
          <w:sz w:val="20"/>
          <w:szCs w:val="20"/>
          <w:lang w:eastAsia="pl-PL" w:bidi="hi-IN"/>
        </w:rPr>
        <w:br/>
        <w:t xml:space="preserve">w   wysokości </w:t>
      </w:r>
      <w:r w:rsidRPr="006345DA">
        <w:rPr>
          <w:rFonts w:ascii="Times New Roman" w:eastAsia="SimSun" w:hAnsi="Times New Roman" w:cs="Times New Roman"/>
          <w:b/>
          <w:bCs/>
          <w:i/>
          <w:iCs/>
          <w:color w:val="000000"/>
          <w:sz w:val="20"/>
          <w:szCs w:val="20"/>
          <w:lang w:eastAsia="pl-PL" w:bidi="hi-IN"/>
        </w:rPr>
        <w:t xml:space="preserve">5.000,00 </w:t>
      </w:r>
      <w:r w:rsidRPr="006345DA">
        <w:rPr>
          <w:rFonts w:ascii="Times New Roman" w:eastAsia="SimSun" w:hAnsi="Times New Roman" w:cs="Times New Roman"/>
          <w:i/>
          <w:iCs/>
          <w:color w:val="000000"/>
          <w:sz w:val="20"/>
          <w:szCs w:val="20"/>
          <w:lang w:eastAsia="pl-PL" w:bidi="hi-IN"/>
        </w:rPr>
        <w:t xml:space="preserve">zł za każdy dzień </w:t>
      </w:r>
      <w:r w:rsidRPr="006345DA">
        <w:rPr>
          <w:rFonts w:ascii="Times New Roman" w:eastAsia="SimSun" w:hAnsi="Times New Roman" w:cs="Times New Roman"/>
          <w:b/>
          <w:bCs/>
          <w:i/>
          <w:iCs/>
          <w:color w:val="000000"/>
          <w:sz w:val="20"/>
          <w:szCs w:val="20"/>
          <w:lang w:eastAsia="pl-PL" w:bidi="hi-IN"/>
        </w:rPr>
        <w:t xml:space="preserve">zwłoki, </w:t>
      </w:r>
      <w:r w:rsidRPr="006345DA">
        <w:rPr>
          <w:rFonts w:ascii="Times New Roman" w:eastAsia="SimSun" w:hAnsi="Times New Roman" w:cs="Times New Roman"/>
          <w:i/>
          <w:iCs/>
          <w:color w:val="000000"/>
          <w:sz w:val="20"/>
          <w:szCs w:val="20"/>
          <w:lang w:eastAsia="pl-PL" w:bidi="hi-IN"/>
        </w:rPr>
        <w:t>liczony od dnia wyznaczonego na usunięcie wad”</w:t>
      </w:r>
      <w:bookmarkStart w:id="18" w:name="bookmark221"/>
      <w:bookmarkEnd w:id="18"/>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21</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Wnosimy o wykreślenie w całości zapisu § 16 ust. 2a pkt. 3) wzoru umowy bowiem jest on nieprecyzyjny </w:t>
      </w:r>
      <w:r w:rsidRPr="006345DA">
        <w:rPr>
          <w:rFonts w:ascii="Times New Roman" w:eastAsia="SimSun" w:hAnsi="Times New Roman" w:cs="Times New Roman"/>
          <w:color w:val="000000"/>
          <w:sz w:val="20"/>
          <w:szCs w:val="20"/>
          <w:lang w:eastAsia="pl-PL" w:bidi="hi-IN"/>
        </w:rPr>
        <w:br/>
        <w:t xml:space="preserve">i Wykonawca nie wie czy kara dotyczy wystąpienia wad istotnych czy też wad nie istotnych. </w:t>
      </w:r>
      <w:r w:rsidRPr="006345DA">
        <w:rPr>
          <w:rFonts w:ascii="Times New Roman" w:eastAsia="SimSun" w:hAnsi="Times New Roman" w:cs="Times New Roman"/>
          <w:b/>
          <w:bCs/>
          <w:color w:val="000000"/>
          <w:sz w:val="20"/>
          <w:szCs w:val="20"/>
          <w:lang w:eastAsia="pl-PL" w:bidi="hi-IN"/>
        </w:rPr>
        <w:t xml:space="preserve">Wady istotne </w:t>
      </w:r>
      <w:r w:rsidRPr="006345DA">
        <w:rPr>
          <w:rFonts w:ascii="Times New Roman" w:eastAsia="SimSun" w:hAnsi="Times New Roman" w:cs="Times New Roman"/>
          <w:b/>
          <w:bCs/>
          <w:color w:val="000000"/>
          <w:sz w:val="20"/>
          <w:szCs w:val="20"/>
          <w:lang w:eastAsia="pl-PL" w:bidi="hi-IN"/>
        </w:rPr>
        <w:br/>
        <w:t xml:space="preserve">to wady, </w:t>
      </w:r>
      <w:r w:rsidRPr="006345DA">
        <w:rPr>
          <w:rFonts w:ascii="Times New Roman" w:eastAsia="SimSun" w:hAnsi="Times New Roman" w:cs="Times New Roman"/>
          <w:sz w:val="20"/>
          <w:szCs w:val="20"/>
          <w:lang w:eastAsia="zh-CN" w:bidi="hi-IN"/>
        </w:rPr>
        <w:t xml:space="preserve">które uniemożliwiają korzystanie przez Zamawiającego z przedmiotu Umowy, jak również uzasadniają odmowę odbioru robót przez Zamawiającego, stanowią również podstawę do odstąpienia od umowy Zamawiającego z winy Wykonawcy i zapłaty Zamawiającemu kary umownej z tytułu odstąpienia od umowy </w:t>
      </w:r>
      <w:r w:rsidRPr="006345DA">
        <w:rPr>
          <w:rFonts w:ascii="Times New Roman" w:eastAsia="SimSun" w:hAnsi="Times New Roman" w:cs="Times New Roman"/>
          <w:sz w:val="20"/>
          <w:szCs w:val="20"/>
          <w:lang w:eastAsia="zh-CN" w:bidi="hi-IN"/>
        </w:rPr>
        <w:br/>
        <w:t>w wysokości 5% wynagrodzenia brutto.</w:t>
      </w:r>
      <w:r w:rsidRPr="006345DA">
        <w:rPr>
          <w:rFonts w:ascii="Times New Roman" w:eastAsia="SimSun" w:hAnsi="Times New Roman" w:cs="Times New Roman"/>
          <w:color w:val="000000"/>
          <w:sz w:val="20"/>
          <w:szCs w:val="20"/>
          <w:lang w:eastAsia="pl-PL" w:bidi="hi-IN"/>
        </w:rPr>
        <w:t xml:space="preserve"> </w:t>
      </w:r>
      <w:r w:rsidRPr="006345DA">
        <w:rPr>
          <w:rFonts w:ascii="Times New Roman" w:eastAsia="SimSun" w:hAnsi="Times New Roman" w:cs="Times New Roman"/>
          <w:b/>
          <w:bCs/>
          <w:color w:val="000000"/>
          <w:sz w:val="20"/>
          <w:szCs w:val="20"/>
          <w:lang w:eastAsia="pl-PL" w:bidi="hi-IN"/>
        </w:rPr>
        <w:t xml:space="preserve">Potwierdza to wyrok </w:t>
      </w:r>
      <w:r w:rsidRPr="006345DA">
        <w:rPr>
          <w:rFonts w:ascii="Times New Roman" w:eastAsia="SimSun" w:hAnsi="Times New Roman" w:cs="Times New Roman"/>
          <w:color w:val="000000"/>
          <w:sz w:val="20"/>
          <w:szCs w:val="20"/>
          <w:lang w:eastAsia="pl-PL" w:bidi="hi-IN"/>
        </w:rPr>
        <w:t xml:space="preserve">Sądu Najwyższego z dnia 8 stycznia 1999 roku, </w:t>
      </w:r>
      <w:r w:rsidRPr="006345DA">
        <w:rPr>
          <w:rFonts w:ascii="Times New Roman" w:eastAsia="SimSun" w:hAnsi="Times New Roman" w:cs="Times New Roman"/>
          <w:color w:val="000000"/>
          <w:sz w:val="20"/>
          <w:szCs w:val="20"/>
          <w:lang w:eastAsia="pl-PL" w:bidi="hi-IN"/>
        </w:rPr>
        <w:br/>
        <w:t xml:space="preserve">I CKN 957/97 „ </w:t>
      </w:r>
      <w:r w:rsidRPr="006345DA">
        <w:rPr>
          <w:rFonts w:ascii="Times New Roman" w:eastAsia="SimSun" w:hAnsi="Times New Roman" w:cs="Times New Roman"/>
          <w:b/>
          <w:bCs/>
          <w:i/>
          <w:iCs/>
          <w:color w:val="000000"/>
          <w:sz w:val="20"/>
          <w:szCs w:val="20"/>
          <w:u w:val="single"/>
          <w:lang w:eastAsia="pl-PL" w:bidi="hi-IN"/>
        </w:rPr>
        <w:t xml:space="preserve">Inwestor/Zamawiający może odmówić odbioru jedynie w przypadku, gdy przedmiot zamówienia został wykonany niezgodnie z projektem i zasadami wiedzy technicznej lub wady będą na tyle istotne, ze obiekt nie nadaje się do użytkowania”. Natomiast wady nieistotne </w:t>
      </w:r>
      <w:r w:rsidRPr="006345DA">
        <w:rPr>
          <w:rFonts w:ascii="Times New Roman" w:eastAsia="SimSun" w:hAnsi="Times New Roman" w:cs="Times New Roman"/>
          <w:i/>
          <w:iCs/>
          <w:color w:val="000000"/>
          <w:sz w:val="20"/>
          <w:szCs w:val="20"/>
          <w:lang w:eastAsia="pl-PL" w:bidi="hi-IN"/>
        </w:rPr>
        <w:t>podlegają wskazaniu w protokole odbioru częściowego bądź końcowego i usunięciu przez Wykonawcę.</w:t>
      </w:r>
      <w:r w:rsidRPr="006345DA">
        <w:rPr>
          <w:rFonts w:ascii="Times New Roman" w:eastAsia="SimSun" w:hAnsi="Times New Roman" w:cs="Times New Roman"/>
          <w:color w:val="000000"/>
          <w:sz w:val="20"/>
          <w:szCs w:val="20"/>
          <w:lang w:eastAsia="pl-PL" w:bidi="hi-IN"/>
        </w:rPr>
        <w:t xml:space="preserve"> </w:t>
      </w:r>
      <w:r w:rsidRPr="006345DA">
        <w:rPr>
          <w:rFonts w:ascii="Times New Roman" w:eastAsia="SimSun" w:hAnsi="Times New Roman" w:cs="Times New Roman"/>
          <w:sz w:val="20"/>
          <w:szCs w:val="20"/>
          <w:lang w:eastAsia="zh-CN" w:bidi="hi-IN"/>
        </w:rPr>
        <w:t xml:space="preserve">Mamy tu więc </w:t>
      </w:r>
      <w:proofErr w:type="spellStart"/>
      <w:r w:rsidRPr="006345DA">
        <w:rPr>
          <w:rFonts w:ascii="Times New Roman" w:eastAsia="SimSun" w:hAnsi="Times New Roman" w:cs="Times New Roman"/>
          <w:sz w:val="20"/>
          <w:szCs w:val="20"/>
          <w:lang w:eastAsia="zh-CN" w:bidi="hi-IN"/>
        </w:rPr>
        <w:t>doczynienia</w:t>
      </w:r>
      <w:proofErr w:type="spellEnd"/>
      <w:r w:rsidRPr="006345DA">
        <w:rPr>
          <w:rFonts w:ascii="Times New Roman" w:eastAsia="SimSun" w:hAnsi="Times New Roman" w:cs="Times New Roman"/>
          <w:sz w:val="20"/>
          <w:szCs w:val="20"/>
          <w:lang w:eastAsia="zh-CN" w:bidi="hi-IN"/>
        </w:rPr>
        <w:t xml:space="preserve"> z podwójnym karaniem Wykonawcy, a nawet potrójnym</w:t>
      </w:r>
      <w:r w:rsidRPr="006345DA">
        <w:rPr>
          <w:rFonts w:ascii="Times New Roman" w:eastAsia="SimSun" w:hAnsi="Times New Roman" w:cs="Times New Roman"/>
          <w:color w:val="000000"/>
          <w:sz w:val="20"/>
          <w:szCs w:val="20"/>
          <w:lang w:eastAsia="pl-PL" w:bidi="hi-IN"/>
        </w:rPr>
        <w:t xml:space="preserve">, najpierw z tytułu samego faktu istnienia wad w przedmiocie odbioru w wysokości 0,5% wynagrodzenia brutto, a następnie w przypadku nieusunięcia wad stwierdzonych przy odbiorze w wysokości 0,1% wynagrodzenia brutto, albo w przypadku wystąpienia wad istotnych uniemożliwiających użytkowanie obiektu zapłaty kary umownej z tytułu odstąpienia od umowy z winy Wykonawcy. Zwracamy uwagę, że w przedmiotowym § 16 nie została zachowana </w:t>
      </w:r>
      <w:r w:rsidRPr="006345DA">
        <w:rPr>
          <w:rFonts w:ascii="Times New Roman" w:eastAsia="SimSun" w:hAnsi="Times New Roman" w:cs="Times New Roman"/>
          <w:b/>
          <w:bCs/>
          <w:color w:val="000000"/>
          <w:sz w:val="20"/>
          <w:szCs w:val="20"/>
          <w:lang w:eastAsia="pl-PL" w:bidi="hi-IN"/>
        </w:rPr>
        <w:t xml:space="preserve">zasada równości podmiotów w stosunkach cywilnoprawnych. Szeroki wachlarz kar, ich zawyżanie, dublowanie czy wręcz kumulowanie - to swoiste zagwarantowanie sporu sądowego lub arbitrażowego w trakcie lub po zakończeniu inwestycji z czego Zamawiający musi zdawać sobie sprawę. </w:t>
      </w:r>
      <w:r w:rsidRPr="006345DA">
        <w:rPr>
          <w:rFonts w:ascii="Times New Roman" w:eastAsia="SimSun" w:hAnsi="Times New Roman" w:cs="Times New Roman"/>
          <w:color w:val="000000"/>
          <w:sz w:val="20"/>
          <w:szCs w:val="20"/>
          <w:lang w:eastAsia="pl-PL" w:bidi="hi-IN"/>
        </w:rPr>
        <w:t>Ponadto spowoduje spadek jakości wykonanych robót, bowiem przerzuca ciężar uwagi Wykonawcy z prawidłowego i terminowego realizowania przedmiotu umowy na dbanie o niedopuszczenie do sytuacji, w której Zamawiający uzyska uprawnienie do naliczenia często bardzo wysokiej kary, co powoduje pośrednio przerzucanie odpowiedzialności również na Podwykonawców i dalszych Podwykonawców biorący udział w przedmiotowej inwestycji.</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19" w:name="bookmark231"/>
      <w:bookmarkEnd w:id="19"/>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22</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Zamawiający w § 16 ust. 4 wzoru umowy zastrzega, że niezależnie od kar, przysługuje mu prawo </w:t>
      </w:r>
      <w:r w:rsidRPr="006345DA">
        <w:rPr>
          <w:rFonts w:ascii="Times New Roman" w:eastAsia="SimSun" w:hAnsi="Times New Roman" w:cs="Times New Roman"/>
          <w:color w:val="000000"/>
          <w:sz w:val="20"/>
          <w:szCs w:val="20"/>
          <w:lang w:eastAsia="pl-PL" w:bidi="hi-IN"/>
        </w:rPr>
        <w:br/>
        <w:t xml:space="preserve">do dochodzenia odszkodowania na zasadach ogólnych. Wykonawca zwraca się z prośbą o doprecyzowanie, </w:t>
      </w:r>
      <w:r w:rsidRPr="006345DA">
        <w:rPr>
          <w:rFonts w:ascii="Times New Roman" w:eastAsia="SimSun" w:hAnsi="Times New Roman" w:cs="Times New Roman"/>
          <w:color w:val="000000"/>
          <w:sz w:val="20"/>
          <w:szCs w:val="20"/>
          <w:lang w:eastAsia="pl-PL" w:bidi="hi-IN"/>
        </w:rPr>
        <w:br/>
        <w:t>że wysokość odszkodowania nie może przekroczyć wartości rzeczywiście poniesionej szkody przez Zamawiającego. Celem takiego doprecyzowania jest wyłączenie z interpretacji sytuacji dochodzenia odszkodowania za utracone korzyści Zamawiającego. Kary przenoszące wysokość poniesionej w wyniku działań bądź zaniechać Wykonawcy szkody, stanowią dla Zamawiającego dodatkowe środki w budżecie danej inwestycji. Polski system prawny nie pozwala na uzyskanie odszkodowania przenoszącego wysokość poniesionej szkody, dlatego Zamawiający musi mieć świadomość, że Wykonawca niezgadzający się z naliczoną karą umowną będzie szukał możliwości ich obniżenia w sądzie. Ponadto mając na celu zachowanie zasady równowagi pomiędzy pozycją stron umowy, prosimy aby Zamawiający wprowadził zmianę w przedmiotowym ust. 4 § 16 wzoru umowy tak aby obie Strony umowy miały możliwość dochodzenia odszkodowania uzupełniającego.</w:t>
      </w:r>
    </w:p>
    <w:p w:rsidR="006345DA" w:rsidRPr="006345DA" w:rsidRDefault="006345DA" w:rsidP="006345DA">
      <w:pPr>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0" w:name="bookmark241"/>
      <w:bookmarkEnd w:id="20"/>
    </w:p>
    <w:p w:rsidR="006345DA" w:rsidRPr="006345DA" w:rsidRDefault="006345DA" w:rsidP="006345DA">
      <w:pPr>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23</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Mając na uwadze, iż Zamawiający nie określił w jakim terminie będzie odbierał roboty zanikające i ulegające zakryciu, prosimy Zamawiającego o </w:t>
      </w:r>
      <w:r w:rsidRPr="006345DA">
        <w:rPr>
          <w:rFonts w:ascii="Times New Roman" w:eastAsia="SimSun" w:hAnsi="Times New Roman" w:cs="Times New Roman"/>
          <w:b/>
          <w:bCs/>
          <w:color w:val="000000"/>
          <w:sz w:val="20"/>
          <w:szCs w:val="20"/>
          <w:lang w:eastAsia="pl-PL" w:bidi="hi-IN"/>
        </w:rPr>
        <w:t xml:space="preserve">dokonywanie odbioru robót zanikających i ulegających zakryciu </w:t>
      </w:r>
      <w:r w:rsidRPr="006345DA">
        <w:rPr>
          <w:rFonts w:ascii="Times New Roman" w:eastAsia="SimSun" w:hAnsi="Times New Roman" w:cs="Times New Roman"/>
          <w:color w:val="000000"/>
          <w:sz w:val="20"/>
          <w:szCs w:val="20"/>
          <w:lang w:eastAsia="pl-PL" w:bidi="hi-IN"/>
        </w:rPr>
        <w:t xml:space="preserve">przez Inspektora Nadzoru w terminie 48 godzin od momentu zgłoszenia gotowości do odbioru robót zanikających </w:t>
      </w:r>
      <w:r w:rsidRPr="006345DA">
        <w:rPr>
          <w:rFonts w:ascii="Times New Roman" w:eastAsia="SimSun" w:hAnsi="Times New Roman" w:cs="Times New Roman"/>
          <w:color w:val="000000"/>
          <w:sz w:val="20"/>
          <w:szCs w:val="20"/>
          <w:lang w:eastAsia="pl-PL" w:bidi="hi-IN"/>
        </w:rPr>
        <w:br/>
        <w:t>i ulegających zakryciu przez Wykonawcę. Prośbę swą motywujemy utrzymaniem ciągłości i tempa prac.</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lang w:eastAsia="pl-PL" w:bidi="hi-IN"/>
        </w:rPr>
      </w:pPr>
      <w:bookmarkStart w:id="21" w:name="bookmark251"/>
      <w:bookmarkEnd w:id="21"/>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24</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W związku z krótkim terminem realizacji jak również utrzymaniem ciągłości i tempa prac, oraz faktem braku zapisu w § 17 wzoru umowy dotyczącym procedury zgłaszania gotowości i odbioru robót częściowych, prosimy Zamawiającego o uzupełnienie wzoru umowy o stosowne zapisy i </w:t>
      </w:r>
      <w:r w:rsidRPr="006345DA">
        <w:rPr>
          <w:rFonts w:ascii="Times New Roman" w:eastAsia="SimSun" w:hAnsi="Times New Roman" w:cs="Times New Roman"/>
          <w:b/>
          <w:bCs/>
          <w:color w:val="000000"/>
          <w:sz w:val="20"/>
          <w:szCs w:val="20"/>
          <w:lang w:eastAsia="pl-PL" w:bidi="hi-IN"/>
        </w:rPr>
        <w:t xml:space="preserve">dokonywanie odbioru częściowego </w:t>
      </w:r>
      <w:r w:rsidRPr="006345DA">
        <w:rPr>
          <w:rFonts w:ascii="Times New Roman" w:eastAsia="SimSun" w:hAnsi="Times New Roman" w:cs="Times New Roman"/>
          <w:b/>
          <w:bCs/>
          <w:color w:val="000000"/>
          <w:sz w:val="20"/>
          <w:szCs w:val="20"/>
          <w:lang w:eastAsia="pl-PL" w:bidi="hi-IN"/>
        </w:rPr>
        <w:br/>
      </w:r>
      <w:r w:rsidRPr="006345DA">
        <w:rPr>
          <w:rFonts w:ascii="Times New Roman" w:eastAsia="SimSun" w:hAnsi="Times New Roman" w:cs="Times New Roman"/>
          <w:color w:val="000000"/>
          <w:sz w:val="20"/>
          <w:szCs w:val="20"/>
          <w:lang w:eastAsia="pl-PL" w:bidi="hi-IN"/>
        </w:rPr>
        <w:t xml:space="preserve">w terminie do 5 dni od daty zawiadomienia Zamawiającego przez Wykonawcę o gotowości do odbioru </w:t>
      </w:r>
      <w:r w:rsidRPr="006345DA">
        <w:rPr>
          <w:rFonts w:ascii="Times New Roman" w:eastAsia="SimSun" w:hAnsi="Times New Roman" w:cs="Times New Roman"/>
          <w:color w:val="000000"/>
          <w:sz w:val="20"/>
          <w:szCs w:val="20"/>
          <w:lang w:eastAsia="pl-PL" w:bidi="hi-IN"/>
        </w:rPr>
        <w:lastRenderedPageBreak/>
        <w:t>częściowego.</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2" w:name="bookmark261"/>
      <w:bookmarkEnd w:id="22"/>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25</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Prosimy o potwierdzenie, że zgodnie z postanowieniami § 18 Umowy, okres gwarancji na wykonane w ramach zamówienia roboty budowlane jest zgodny z okresem gwarancji zaoferowanym w ofercie Wykonawcy, zaś na dostarczone i zamontowane urządzenia, wyposażenie, obowiązuje okres gwarancji zgodny z okresem udzielonym przez ich producentów i dostawców tj. 12- 24 m-ce?.</w:t>
      </w:r>
    </w:p>
    <w:p w:rsidR="001D28BF"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3" w:name="bookmark271"/>
      <w:bookmarkEnd w:id="23"/>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26</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Prosimy o potwierdzenie, że Zamawiający przewiduje możliwość przedłużenia terminu usunięcia wad w drodze uzgodnienia Stron, jeżeli z przyczyn technicznych, technologicznych lub innych czynników niezależnych od Wykonawcy, nie będzie możliwe usunięcie danej wady w terminie wyznaczonym przez Zamawiającego, </w:t>
      </w:r>
      <w:r w:rsidRPr="006345DA">
        <w:rPr>
          <w:rFonts w:ascii="Times New Roman" w:eastAsia="SimSun" w:hAnsi="Times New Roman" w:cs="Times New Roman"/>
          <w:color w:val="000000"/>
          <w:sz w:val="20"/>
          <w:szCs w:val="20"/>
          <w:lang w:eastAsia="pl-PL" w:bidi="hi-IN"/>
        </w:rPr>
        <w:br/>
        <w:t>na przykład ze względu na złe warunki meteorologiczne lub niedostępność części zamiennej?</w:t>
      </w:r>
    </w:p>
    <w:p w:rsidR="006345DA" w:rsidRPr="006345DA" w:rsidRDefault="006345DA" w:rsidP="006345DA">
      <w:pPr>
        <w:widowControl w:val="0"/>
        <w:spacing w:after="0" w:line="240" w:lineRule="auto"/>
        <w:rPr>
          <w:rFonts w:ascii="Times New Roman" w:eastAsia="Times New Roman" w:hAnsi="Times New Roman" w:cs="Times New Roman"/>
          <w:b/>
          <w:color w:val="000000"/>
          <w:sz w:val="20"/>
          <w:szCs w:val="20"/>
          <w:lang w:eastAsia="pl-PL" w:bidi="hi-IN"/>
        </w:rPr>
      </w:pPr>
      <w:bookmarkStart w:id="24" w:name="bookmark281"/>
      <w:bookmarkEnd w:id="24"/>
      <w:r w:rsidRPr="006345DA">
        <w:rPr>
          <w:rFonts w:ascii="Times New Roman" w:eastAsia="Times New Roman" w:hAnsi="Times New Roman" w:cs="Times New Roman"/>
          <w:b/>
          <w:color w:val="000000"/>
          <w:sz w:val="20"/>
          <w:szCs w:val="20"/>
          <w:lang w:eastAsia="pl-PL" w:bidi="hi-IN"/>
        </w:rPr>
        <w:t>ODPOWIEDŹ:</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5" w:name="_Hlk525301270"/>
      <w:r w:rsidRPr="006345DA">
        <w:rPr>
          <w:rFonts w:ascii="Times New Roman" w:eastAsia="SimSun" w:hAnsi="Times New Roman" w:cs="Times New Roman"/>
          <w:b/>
          <w:bCs/>
          <w:color w:val="000000"/>
          <w:sz w:val="20"/>
          <w:szCs w:val="20"/>
          <w:lang w:eastAsia="pl-PL" w:bidi="hi-IN"/>
        </w:rPr>
        <w:t xml:space="preserve">Zamawiający informuje, że </w:t>
      </w:r>
      <w:bookmarkEnd w:id="25"/>
      <w:r w:rsidRPr="006345DA">
        <w:rPr>
          <w:rFonts w:ascii="Times New Roman" w:eastAsia="SimSun" w:hAnsi="Times New Roman" w:cs="Times New Roman"/>
          <w:b/>
          <w:bCs/>
          <w:color w:val="000000"/>
          <w:sz w:val="20"/>
          <w:szCs w:val="20"/>
          <w:lang w:eastAsia="pl-PL" w:bidi="hi-IN"/>
        </w:rPr>
        <w:t xml:space="preserve">zgodnie z zapisami § 18 ust. 2  projektu umowy – Rozdział 3 </w:t>
      </w:r>
      <w:proofErr w:type="spellStart"/>
      <w:r w:rsidRPr="006345DA">
        <w:rPr>
          <w:rFonts w:ascii="Times New Roman" w:eastAsia="SimSun" w:hAnsi="Times New Roman" w:cs="Times New Roman"/>
          <w:b/>
          <w:bCs/>
          <w:color w:val="000000"/>
          <w:sz w:val="20"/>
          <w:szCs w:val="20"/>
          <w:lang w:eastAsia="pl-PL" w:bidi="hi-IN"/>
        </w:rPr>
        <w:t>siwz</w:t>
      </w:r>
      <w:proofErr w:type="spellEnd"/>
      <w:r w:rsidRPr="006345DA">
        <w:rPr>
          <w:rFonts w:ascii="Times New Roman" w:eastAsia="SimSun" w:hAnsi="Times New Roman" w:cs="Times New Roman"/>
          <w:b/>
          <w:bCs/>
          <w:color w:val="000000"/>
          <w:sz w:val="20"/>
          <w:szCs w:val="20"/>
          <w:lang w:eastAsia="pl-PL" w:bidi="hi-IN"/>
        </w:rPr>
        <w:t xml:space="preserve"> sposób </w:t>
      </w:r>
      <w:r w:rsidRPr="006345DA">
        <w:rPr>
          <w:rFonts w:ascii="Times New Roman" w:eastAsia="SimSun" w:hAnsi="Times New Roman" w:cs="Times New Roman"/>
          <w:b/>
          <w:bCs/>
          <w:color w:val="000000"/>
          <w:sz w:val="20"/>
          <w:szCs w:val="20"/>
          <w:lang w:eastAsia="pl-PL" w:bidi="hi-IN"/>
        </w:rPr>
        <w:br/>
        <w:t xml:space="preserve">i termin usuwania wad każdorazowo będzie określać protokół tworzony przy współuczestnictwie Wykonawcy – nie poza nim. </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27</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Prosimy Zamawiającego o potwierdzenie że przeglądy techniczne oraz konserwacje sprzętu zapewniające ich sprawne użytkowanie, będą wykonywane według zaleceń producentów urządzeń i sprzętu zawartych w DTR, instrukcjach użytkowania lub kartach gwarancyjnych?</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6" w:name="bookmark291"/>
      <w:bookmarkEnd w:id="26"/>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28</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Prosimy Zamawiającego o odpowiedź czy wykonywanie przeglądów i usług serwisowych w okresie objętym gwarancją ( udzielonej przez Wykonawcę), będzie odpłatne i czy należy koszty tych czynności uwzględnić w</w:t>
      </w:r>
      <w:r w:rsidRPr="006345DA">
        <w:rPr>
          <w:rFonts w:ascii="Times New Roman" w:eastAsia="SimSun" w:hAnsi="Times New Roman" w:cs="Times New Roman"/>
          <w:color w:val="000000"/>
          <w:sz w:val="20"/>
          <w:szCs w:val="20"/>
          <w:u w:val="single"/>
          <w:lang w:eastAsia="pl-PL" w:bidi="hi-IN"/>
        </w:rPr>
        <w:t xml:space="preserve"> cenie?</w:t>
      </w:r>
    </w:p>
    <w:p w:rsidR="001D28BF"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29</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Prosimy o odpowiedź czyim kosztem będzie zakup materiałów eksploatacyjnych ( np. żarówek, świetlówek, filtrów, materiałów eksploatacyjnych do filtracji, uzdatniania i dezynfekcji wody) zużywalnych w toku normalnej pracy urządzeń?</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7" w:name="bookmark3111"/>
      <w:bookmarkEnd w:id="27"/>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30</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Prosimy o odpowiedź, czy Zamawiający pokryje koszty:</w:t>
      </w:r>
    </w:p>
    <w:p w:rsidR="006345DA" w:rsidRPr="006345DA" w:rsidRDefault="006345DA" w:rsidP="006345DA">
      <w:pPr>
        <w:keepNext/>
        <w:widowControl w:val="0"/>
        <w:numPr>
          <w:ilvl w:val="0"/>
          <w:numId w:val="3"/>
        </w:numPr>
        <w:tabs>
          <w:tab w:val="left" w:pos="290"/>
        </w:tabs>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rozruchów technologicznych urządzeń basenowych przed każdym sezonem?</w:t>
      </w:r>
    </w:p>
    <w:p w:rsidR="006345DA" w:rsidRPr="006345DA" w:rsidRDefault="006345DA" w:rsidP="006345DA">
      <w:pPr>
        <w:keepNext/>
        <w:widowControl w:val="0"/>
        <w:numPr>
          <w:ilvl w:val="0"/>
          <w:numId w:val="3"/>
        </w:numPr>
        <w:tabs>
          <w:tab w:val="left" w:pos="309"/>
        </w:tabs>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opróżnienia niecek z wody po okresie letnim, a następnie napełnia niecek po okresie zimowym ?</w:t>
      </w:r>
    </w:p>
    <w:p w:rsidR="006345DA" w:rsidRPr="006345DA" w:rsidRDefault="006345DA" w:rsidP="006345DA">
      <w:pPr>
        <w:keepNext/>
        <w:widowControl w:val="0"/>
        <w:numPr>
          <w:ilvl w:val="0"/>
          <w:numId w:val="3"/>
        </w:numPr>
        <w:tabs>
          <w:tab w:val="left" w:pos="309"/>
        </w:tabs>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badania próbek wody po każdym napełnieniu ?</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8" w:name="bookmark321"/>
      <w:bookmarkEnd w:id="28"/>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31</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W związku z treścią pkt.3 </w:t>
      </w:r>
      <w:proofErr w:type="spellStart"/>
      <w:r w:rsidRPr="006345DA">
        <w:rPr>
          <w:rFonts w:ascii="Times New Roman" w:eastAsia="SimSun" w:hAnsi="Times New Roman" w:cs="Times New Roman"/>
          <w:color w:val="000000"/>
          <w:sz w:val="20"/>
          <w:szCs w:val="20"/>
          <w:lang w:eastAsia="pl-PL" w:bidi="hi-IN"/>
        </w:rPr>
        <w:t>ppkt</w:t>
      </w:r>
      <w:proofErr w:type="spellEnd"/>
      <w:r w:rsidRPr="006345DA">
        <w:rPr>
          <w:rFonts w:ascii="Times New Roman" w:eastAsia="SimSun" w:hAnsi="Times New Roman" w:cs="Times New Roman"/>
          <w:color w:val="000000"/>
          <w:sz w:val="20"/>
          <w:szCs w:val="20"/>
          <w:lang w:eastAsia="pl-PL" w:bidi="hi-IN"/>
        </w:rPr>
        <w:t xml:space="preserve">. 3.4 załącznika nr </w:t>
      </w:r>
      <w:smartTag w:uri="urn:schemas-microsoft-com:office:smarttags" w:element="metricconverter">
        <w:smartTagPr>
          <w:attr w:name="ProductID" w:val="7 pt"/>
        </w:smartTagPr>
        <w:r w:rsidRPr="006345DA">
          <w:rPr>
            <w:rFonts w:ascii="Times New Roman" w:eastAsia="SimSun" w:hAnsi="Times New Roman" w:cs="Times New Roman"/>
            <w:color w:val="000000"/>
            <w:sz w:val="20"/>
            <w:szCs w:val="20"/>
            <w:lang w:eastAsia="pl-PL" w:bidi="hi-IN"/>
          </w:rPr>
          <w:t>7 pt</w:t>
        </w:r>
      </w:smartTag>
      <w:r w:rsidRPr="006345DA">
        <w:rPr>
          <w:rFonts w:ascii="Times New Roman" w:eastAsia="SimSun" w:hAnsi="Times New Roman" w:cs="Times New Roman"/>
          <w:color w:val="000000"/>
          <w:sz w:val="20"/>
          <w:szCs w:val="20"/>
          <w:lang w:eastAsia="pl-PL" w:bidi="hi-IN"/>
        </w:rPr>
        <w:t xml:space="preserve">. ,. </w:t>
      </w:r>
      <w:r w:rsidRPr="006345DA">
        <w:rPr>
          <w:rFonts w:ascii="Times New Roman" w:eastAsia="SimSun" w:hAnsi="Times New Roman" w:cs="Times New Roman"/>
          <w:b/>
          <w:bCs/>
          <w:color w:val="000000"/>
          <w:sz w:val="20"/>
          <w:szCs w:val="20"/>
          <w:lang w:eastAsia="pl-PL" w:bidi="hi-IN"/>
        </w:rPr>
        <w:t xml:space="preserve">GWARANCJA JAKOŚCI WYKONAWCY” </w:t>
      </w:r>
      <w:r w:rsidRPr="006345DA">
        <w:rPr>
          <w:rFonts w:ascii="Times New Roman" w:eastAsia="SimSun" w:hAnsi="Times New Roman" w:cs="Times New Roman"/>
          <w:color w:val="000000"/>
          <w:sz w:val="20"/>
          <w:szCs w:val="20"/>
          <w:lang w:eastAsia="pl-PL" w:bidi="hi-IN"/>
        </w:rPr>
        <w:t>prosimy Zamawiającego o podanie definicji wad szczególnie uciążliwych ? jak również określenie jakie wady będą kwalifikowane/ uznane przez Zamawiającego jako wady szczególnie uciążliwe?. Odpowiedź udzielona przez Zamawiającego ma dla Wykonawcy duże znaczenie, bowiem pozwoli skalkulować w ofercie koszty. „ mobilizacji i usuwania wad szczególnie uciążliwych”.</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29" w:name="bookmark331"/>
      <w:bookmarkEnd w:id="29"/>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32</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 xml:space="preserve">Mając na uwadze treść zapisu pkt.3 </w:t>
      </w:r>
      <w:proofErr w:type="spellStart"/>
      <w:r w:rsidRPr="006345DA">
        <w:rPr>
          <w:rFonts w:ascii="Times New Roman" w:eastAsia="SimSun" w:hAnsi="Times New Roman" w:cs="Times New Roman"/>
          <w:color w:val="000000"/>
          <w:sz w:val="20"/>
          <w:szCs w:val="20"/>
          <w:lang w:eastAsia="pl-PL" w:bidi="hi-IN"/>
        </w:rPr>
        <w:t>ppkt</w:t>
      </w:r>
      <w:proofErr w:type="spellEnd"/>
      <w:r w:rsidRPr="006345DA">
        <w:rPr>
          <w:rFonts w:ascii="Times New Roman" w:eastAsia="SimSun" w:hAnsi="Times New Roman" w:cs="Times New Roman"/>
          <w:color w:val="000000"/>
          <w:sz w:val="20"/>
          <w:szCs w:val="20"/>
          <w:lang w:eastAsia="pl-PL" w:bidi="hi-IN"/>
        </w:rPr>
        <w:t xml:space="preserve">. 3.4 załącznika nr </w:t>
      </w:r>
      <w:smartTag w:uri="urn:schemas-microsoft-com:office:smarttags" w:element="metricconverter">
        <w:smartTagPr>
          <w:attr w:name="ProductID" w:val="7 pt"/>
        </w:smartTagPr>
        <w:r w:rsidRPr="006345DA">
          <w:rPr>
            <w:rFonts w:ascii="Times New Roman" w:eastAsia="SimSun" w:hAnsi="Times New Roman" w:cs="Times New Roman"/>
            <w:color w:val="000000"/>
            <w:sz w:val="20"/>
            <w:szCs w:val="20"/>
            <w:lang w:eastAsia="pl-PL" w:bidi="hi-IN"/>
          </w:rPr>
          <w:t>7 pt</w:t>
        </w:r>
      </w:smartTag>
      <w:r w:rsidRPr="006345DA">
        <w:rPr>
          <w:rFonts w:ascii="Times New Roman" w:eastAsia="SimSun" w:hAnsi="Times New Roman" w:cs="Times New Roman"/>
          <w:color w:val="000000"/>
          <w:sz w:val="20"/>
          <w:szCs w:val="20"/>
          <w:lang w:eastAsia="pl-PL" w:bidi="hi-IN"/>
        </w:rPr>
        <w:t xml:space="preserve">. „ </w:t>
      </w:r>
      <w:r w:rsidRPr="006345DA">
        <w:rPr>
          <w:rFonts w:ascii="Times New Roman" w:eastAsia="SimSun" w:hAnsi="Times New Roman" w:cs="Times New Roman"/>
          <w:b/>
          <w:bCs/>
          <w:color w:val="000000"/>
          <w:sz w:val="20"/>
          <w:szCs w:val="20"/>
          <w:lang w:eastAsia="pl-PL" w:bidi="hi-IN"/>
        </w:rPr>
        <w:t xml:space="preserve">GWARANCJA JAKOŚCI WYKONAWCY”, </w:t>
      </w:r>
      <w:r w:rsidRPr="006345DA">
        <w:rPr>
          <w:rFonts w:ascii="Times New Roman" w:eastAsia="SimSun" w:hAnsi="Times New Roman" w:cs="Times New Roman"/>
          <w:color w:val="000000"/>
          <w:sz w:val="20"/>
          <w:szCs w:val="20"/>
          <w:lang w:eastAsia="pl-PL" w:bidi="hi-IN"/>
        </w:rPr>
        <w:t xml:space="preserve">a przede wszystkim fakt, </w:t>
      </w:r>
      <w:r w:rsidRPr="006345DA">
        <w:rPr>
          <w:rFonts w:ascii="Times New Roman" w:eastAsia="SimSun" w:hAnsi="Times New Roman" w:cs="Times New Roman"/>
          <w:b/>
          <w:bCs/>
          <w:color w:val="000000"/>
          <w:sz w:val="20"/>
          <w:szCs w:val="20"/>
          <w:lang w:eastAsia="pl-PL" w:bidi="hi-IN"/>
        </w:rPr>
        <w:t xml:space="preserve">że wady szczególnie uciążliwe mają być usuwane „ niezwłocznie”, </w:t>
      </w:r>
      <w:r w:rsidRPr="006345DA">
        <w:rPr>
          <w:rFonts w:ascii="Times New Roman" w:eastAsia="SimSun" w:hAnsi="Times New Roman" w:cs="Times New Roman"/>
          <w:sz w:val="20"/>
          <w:szCs w:val="20"/>
          <w:lang w:eastAsia="zh-CN" w:bidi="hi-IN"/>
        </w:rPr>
        <w:t>prosimy o odpowiedź w jakim czasie Wykonawca ma przystąpić do usunięcia przedmiotowej wady?.</w:t>
      </w:r>
      <w:r w:rsidRPr="006345DA">
        <w:rPr>
          <w:rFonts w:ascii="Times New Roman" w:eastAsia="SimSun" w:hAnsi="Times New Roman" w:cs="Times New Roman"/>
          <w:color w:val="000000"/>
          <w:sz w:val="20"/>
          <w:szCs w:val="20"/>
          <w:lang w:eastAsia="pl-PL" w:bidi="hi-IN"/>
        </w:rPr>
        <w:t xml:space="preserve"> Zwracamy uwagę, że z przytoczonego zapisu nie wynika jednoznacznie w jakim terminie Wykonawca ma przystąpić, a przede wszystkim zniwelować/ usunąć wadę szczególnie uciążliwą, gdyż Zamawiający posłużył się zwrotem „ niezwłocznie” czyli pojęciem nieostrych, używanym przede wszystkim na gruncie prawa cywilnego. W praktyce definiuje się go, jako „bez zbędnej zwłoki” - nie jest to jednak wyjaśnienie precyzyjne, bowiem w przypadku wyznaczania terminów/ okresów na usunięcie awarii lub wad szczególnie uciążliwych </w:t>
      </w:r>
      <w:r w:rsidRPr="006345DA">
        <w:rPr>
          <w:rFonts w:ascii="Times New Roman" w:eastAsia="SimSun" w:hAnsi="Times New Roman" w:cs="Times New Roman"/>
          <w:i/>
          <w:iCs/>
          <w:color w:val="000000"/>
          <w:sz w:val="20"/>
          <w:szCs w:val="20"/>
          <w:lang w:eastAsia="pl-PL" w:bidi="hi-IN"/>
        </w:rPr>
        <w:t>można oznaczyć sztywno określoną liczbą godzin i dni rozpoczęcia i zakończenia przedmiotowych czynności naprawczych.</w:t>
      </w:r>
      <w:r w:rsidRPr="006345DA">
        <w:rPr>
          <w:rFonts w:ascii="Times New Roman" w:eastAsia="SimSun" w:hAnsi="Times New Roman" w:cs="Times New Roman"/>
          <w:color w:val="000000"/>
          <w:sz w:val="20"/>
          <w:szCs w:val="20"/>
          <w:lang w:eastAsia="pl-PL" w:bidi="hi-IN"/>
        </w:rPr>
        <w:t xml:space="preserve"> Mając powyższe </w:t>
      </w:r>
      <w:r w:rsidRPr="006345DA">
        <w:rPr>
          <w:rFonts w:ascii="Times New Roman" w:eastAsia="SimSun" w:hAnsi="Times New Roman" w:cs="Times New Roman"/>
          <w:color w:val="000000"/>
          <w:sz w:val="20"/>
          <w:szCs w:val="20"/>
          <w:lang w:eastAsia="pl-PL" w:bidi="hi-IN"/>
        </w:rPr>
        <w:lastRenderedPageBreak/>
        <w:t>na uwadze prosimy jak w zdaniu pierwszym.</w:t>
      </w:r>
    </w:p>
    <w:p w:rsidR="001D28BF"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bookmarkStart w:id="30" w:name="bookmark341"/>
      <w:bookmarkEnd w:id="30"/>
    </w:p>
    <w:p w:rsidR="001D28BF" w:rsidRDefault="001D28BF"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33</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Prosimy o odpowiedź czy Zamawiający będzie nakładał na Wykonawcę obowiązek przeszkolenia personelu wskazanego przez Zamawiającego w zakresie obsługi i konserwacji urządzeń oraz systemów technologicznych.? Jeśli odpowiedź Zamawiającego będzie twierdząca prosimy o podanie/ wskazanie:</w:t>
      </w:r>
    </w:p>
    <w:p w:rsidR="006345DA" w:rsidRPr="006345DA" w:rsidRDefault="006345DA" w:rsidP="006345DA">
      <w:pPr>
        <w:keepNext/>
        <w:widowControl w:val="0"/>
        <w:numPr>
          <w:ilvl w:val="0"/>
          <w:numId w:val="4"/>
        </w:numPr>
        <w:tabs>
          <w:tab w:val="left" w:pos="290"/>
        </w:tabs>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Kiedy ( w jakim okresie) ma zostać przeprowadzone szkolenie osób wskazanych przez Zamawiającego</w:t>
      </w:r>
    </w:p>
    <w:p w:rsidR="006345DA" w:rsidRPr="006345DA" w:rsidRDefault="006345DA" w:rsidP="006345DA">
      <w:pPr>
        <w:keepNext/>
        <w:widowControl w:val="0"/>
        <w:spacing w:after="0" w:line="240" w:lineRule="auto"/>
        <w:ind w:left="440"/>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w zakresie obsługi urządzeń i systemów?</w:t>
      </w:r>
    </w:p>
    <w:p w:rsidR="006345DA" w:rsidRPr="006345DA" w:rsidRDefault="006345DA" w:rsidP="006345DA">
      <w:pPr>
        <w:keepNext/>
        <w:widowControl w:val="0"/>
        <w:numPr>
          <w:ilvl w:val="0"/>
          <w:numId w:val="4"/>
        </w:numPr>
        <w:tabs>
          <w:tab w:val="left" w:pos="309"/>
        </w:tabs>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He max. osób będzie uczestniczyć w przedmiotowym szkoleniu ?</w:t>
      </w:r>
    </w:p>
    <w:p w:rsidR="006345DA" w:rsidRPr="006345DA" w:rsidRDefault="006345DA" w:rsidP="006345DA">
      <w:pPr>
        <w:keepNext/>
        <w:widowControl w:val="0"/>
        <w:numPr>
          <w:ilvl w:val="0"/>
          <w:numId w:val="4"/>
        </w:numPr>
        <w:tabs>
          <w:tab w:val="left" w:pos="309"/>
        </w:tabs>
        <w:spacing w:after="0" w:line="240" w:lineRule="auto"/>
        <w:ind w:left="340" w:hanging="340"/>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Czy Wykonawca będzie miał obowiązek sporządzenia stosownych protokołów i instrukcji stanowiskowych i przekazania Zamawiającemu?.</w:t>
      </w:r>
    </w:p>
    <w:p w:rsidR="006345DA" w:rsidRPr="006345DA" w:rsidRDefault="006345DA" w:rsidP="006345DA">
      <w:pPr>
        <w:keepNext/>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W przypadku gdy Zamawiający nie ma lub nie może udzielić jednoznacznej odpowiedzi na powyższe pytania to czy ustalenie dogodnego terminu na przeprowadzenie przedmiotowego szkolenia odbędzie się na zasadzie uzgodnień poczynionych przez Strony ( Zamawiającego i Wykonawcę ) tj. z co najmniej 30 dniowym wyprzedzeniem Zamawiający poinformuje Wykonawcę o liczbie uczestników szkolenia i uwzględni niezbędny Wykonawcy okres/ czas na przygotowanie materiałów i na przeprowadzenie przedmiotowego szkolenia?.</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widowControl w:val="0"/>
        <w:spacing w:after="0" w:line="240" w:lineRule="auto"/>
        <w:jc w:val="both"/>
        <w:outlineLvl w:val="0"/>
        <w:rPr>
          <w:rFonts w:ascii="Times New Roman" w:eastAsia="SimSun" w:hAnsi="Times New Roman" w:cs="Times New Roman"/>
          <w:b/>
          <w:bCs/>
          <w:sz w:val="20"/>
          <w:szCs w:val="20"/>
          <w:lang w:eastAsia="zh-CN" w:bidi="hi-IN"/>
        </w:rPr>
      </w:pPr>
      <w:bookmarkStart w:id="31" w:name="bookmark351"/>
      <w:bookmarkEnd w:id="31"/>
      <w:r w:rsidRPr="006345DA">
        <w:rPr>
          <w:rFonts w:ascii="Times New Roman" w:eastAsia="SimSun" w:hAnsi="Times New Roman" w:cs="Times New Roman"/>
          <w:b/>
          <w:bCs/>
          <w:color w:val="000000"/>
          <w:sz w:val="20"/>
          <w:szCs w:val="20"/>
          <w:u w:val="single"/>
          <w:lang w:eastAsia="pl-PL" w:bidi="hi-IN"/>
        </w:rPr>
        <w:t>Pytanie 34</w:t>
      </w:r>
    </w:p>
    <w:p w:rsidR="006345DA" w:rsidRPr="006345DA" w:rsidRDefault="006345DA" w:rsidP="006345DA">
      <w:pPr>
        <w:keepNext/>
        <w:widowControl w:val="0"/>
        <w:spacing w:after="0" w:line="240" w:lineRule="auto"/>
        <w:jc w:val="both"/>
        <w:rPr>
          <w:rFonts w:ascii="Times New Roman" w:eastAsia="SimSun" w:hAnsi="Times New Roman" w:cs="Times New Roman"/>
          <w:b/>
          <w:sz w:val="20"/>
          <w:szCs w:val="20"/>
          <w:lang w:eastAsia="zh-CN" w:bidi="hi-IN"/>
        </w:rPr>
      </w:pPr>
      <w:r w:rsidRPr="006345DA">
        <w:rPr>
          <w:rFonts w:ascii="Times New Roman" w:eastAsia="SimSun" w:hAnsi="Times New Roman" w:cs="Times New Roman"/>
          <w:b/>
          <w:color w:val="000000"/>
          <w:sz w:val="20"/>
          <w:szCs w:val="20"/>
          <w:lang w:eastAsia="pl-PL" w:bidi="hi-IN"/>
        </w:rPr>
        <w:t xml:space="preserve">W </w:t>
      </w:r>
      <w:bookmarkStart w:id="32" w:name="_Hlk525302512"/>
      <w:r w:rsidRPr="006345DA">
        <w:rPr>
          <w:rFonts w:ascii="Times New Roman" w:eastAsia="SimSun" w:hAnsi="Times New Roman" w:cs="Times New Roman"/>
          <w:b/>
          <w:color w:val="000000"/>
          <w:sz w:val="20"/>
          <w:szCs w:val="20"/>
          <w:lang w:eastAsia="pl-PL" w:bidi="hi-IN"/>
        </w:rPr>
        <w:t xml:space="preserve">§ </w:t>
      </w:r>
      <w:r w:rsidRPr="006345DA">
        <w:rPr>
          <w:rFonts w:ascii="Times New Roman" w:eastAsia="SimSun" w:hAnsi="Times New Roman" w:cs="Times New Roman"/>
          <w:b/>
          <w:i/>
          <w:iCs/>
          <w:color w:val="000000"/>
          <w:sz w:val="20"/>
          <w:szCs w:val="20"/>
          <w:lang w:eastAsia="pl-PL" w:bidi="hi-IN"/>
        </w:rPr>
        <w:t>20</w:t>
      </w:r>
      <w:r w:rsidRPr="006345DA">
        <w:rPr>
          <w:rFonts w:ascii="Times New Roman" w:eastAsia="SimSun" w:hAnsi="Times New Roman" w:cs="Times New Roman"/>
          <w:b/>
          <w:color w:val="000000"/>
          <w:sz w:val="20"/>
          <w:szCs w:val="20"/>
          <w:lang w:eastAsia="pl-PL" w:bidi="hi-IN"/>
        </w:rPr>
        <w:t xml:space="preserve"> ust. 1 pkt </w:t>
      </w:r>
      <w:r w:rsidRPr="006345DA">
        <w:rPr>
          <w:rFonts w:ascii="Times New Roman" w:eastAsia="SimSun" w:hAnsi="Times New Roman" w:cs="Times New Roman"/>
          <w:b/>
          <w:i/>
          <w:iCs/>
          <w:color w:val="000000"/>
          <w:sz w:val="20"/>
          <w:szCs w:val="20"/>
          <w:lang w:eastAsia="pl-PL" w:bidi="hi-IN"/>
        </w:rPr>
        <w:t>5</w:t>
      </w:r>
      <w:bookmarkEnd w:id="32"/>
      <w:r w:rsidRPr="006345DA">
        <w:rPr>
          <w:rFonts w:ascii="Times New Roman" w:eastAsia="SimSun" w:hAnsi="Times New Roman" w:cs="Times New Roman"/>
          <w:b/>
          <w:i/>
          <w:iCs/>
          <w:color w:val="000000"/>
          <w:sz w:val="20"/>
          <w:szCs w:val="20"/>
          <w:lang w:eastAsia="pl-PL" w:bidi="hi-IN"/>
        </w:rPr>
        <w:t>)</w:t>
      </w:r>
      <w:r w:rsidRPr="006345DA">
        <w:rPr>
          <w:rFonts w:ascii="Times New Roman" w:eastAsia="SimSun" w:hAnsi="Times New Roman" w:cs="Times New Roman"/>
          <w:b/>
          <w:color w:val="000000"/>
          <w:sz w:val="20"/>
          <w:szCs w:val="20"/>
          <w:lang w:eastAsia="pl-PL" w:bidi="hi-IN"/>
        </w:rPr>
        <w:t xml:space="preserve"> wzoru umowy Zamawiający wskazuje, iż przysługuje mu prawo do odstąpienia od</w:t>
      </w:r>
    </w:p>
    <w:p w:rsidR="006345DA" w:rsidRPr="006345DA" w:rsidRDefault="006345DA" w:rsidP="006345DA">
      <w:pPr>
        <w:keepNext/>
        <w:widowControl w:val="0"/>
        <w:tabs>
          <w:tab w:val="left" w:leader="dot" w:pos="903"/>
          <w:tab w:val="left" w:leader="dot" w:pos="1171"/>
          <w:tab w:val="left" w:leader="dot" w:pos="8386"/>
        </w:tabs>
        <w:spacing w:after="0" w:line="240" w:lineRule="auto"/>
        <w:jc w:val="both"/>
        <w:rPr>
          <w:rFonts w:ascii="Times New Roman" w:eastAsia="SimSun" w:hAnsi="Times New Roman" w:cs="Times New Roman"/>
          <w:bCs/>
          <w:sz w:val="20"/>
          <w:szCs w:val="20"/>
          <w:lang w:eastAsia="zh-CN" w:bidi="hi-IN"/>
        </w:rPr>
      </w:pPr>
      <w:r w:rsidRPr="006345DA">
        <w:rPr>
          <w:rFonts w:ascii="Times New Roman" w:eastAsia="SimSun" w:hAnsi="Times New Roman" w:cs="Times New Roman"/>
          <w:b/>
          <w:color w:val="000000"/>
          <w:sz w:val="20"/>
          <w:szCs w:val="20"/>
          <w:lang w:eastAsia="pl-PL" w:bidi="hi-IN"/>
        </w:rPr>
        <w:t xml:space="preserve">umowy </w:t>
      </w:r>
      <w:r w:rsidRPr="006345DA">
        <w:rPr>
          <w:rFonts w:ascii="Times New Roman" w:eastAsia="SimSun" w:hAnsi="Times New Roman" w:cs="Times New Roman"/>
          <w:b/>
          <w:color w:val="000000"/>
          <w:sz w:val="20"/>
          <w:szCs w:val="20"/>
          <w:lang w:eastAsia="pl-PL" w:bidi="hi-IN"/>
        </w:rPr>
        <w:tab/>
      </w:r>
      <w:r w:rsidRPr="006345DA">
        <w:rPr>
          <w:rFonts w:ascii="Times New Roman" w:eastAsia="SimSun" w:hAnsi="Times New Roman" w:cs="Times New Roman"/>
          <w:b/>
          <w:color w:val="000000"/>
          <w:sz w:val="20"/>
          <w:szCs w:val="20"/>
          <w:lang w:eastAsia="pl-PL" w:bidi="hi-IN"/>
        </w:rPr>
        <w:tab/>
      </w:r>
      <w:r w:rsidRPr="006345DA">
        <w:rPr>
          <w:rFonts w:ascii="Times New Roman" w:eastAsia="SimSun" w:hAnsi="Times New Roman" w:cs="Times New Roman"/>
          <w:bCs/>
          <w:sz w:val="20"/>
          <w:szCs w:val="20"/>
          <w:lang w:eastAsia="zh-CN" w:bidi="hi-IN"/>
        </w:rPr>
        <w:t xml:space="preserve">w tym o złożeniu przez Wykonawcę wniosku o ogłoszenie upadłości </w:t>
      </w:r>
      <w:r w:rsidRPr="006345DA">
        <w:rPr>
          <w:rFonts w:ascii="Times New Roman" w:eastAsia="SimSun" w:hAnsi="Times New Roman" w:cs="Times New Roman"/>
          <w:b/>
          <w:color w:val="000000"/>
          <w:sz w:val="20"/>
          <w:szCs w:val="20"/>
          <w:lang w:eastAsia="pl-PL" w:bidi="hi-IN"/>
        </w:rPr>
        <w:tab/>
        <w:t xml:space="preserve">" – wnosimy </w:t>
      </w:r>
      <w:r w:rsidRPr="006345DA">
        <w:rPr>
          <w:rFonts w:ascii="Times New Roman" w:eastAsia="SimSun" w:hAnsi="Times New Roman" w:cs="Times New Roman"/>
          <w:bCs/>
          <w:sz w:val="20"/>
          <w:szCs w:val="20"/>
          <w:lang w:eastAsia="zh-CN" w:bidi="hi-IN"/>
        </w:rPr>
        <w:t xml:space="preserve">o </w:t>
      </w:r>
      <w:r w:rsidRPr="006345DA">
        <w:rPr>
          <w:rFonts w:ascii="Times New Roman" w:eastAsia="SimSun" w:hAnsi="Times New Roman" w:cs="Times New Roman"/>
          <w:bCs/>
          <w:i/>
          <w:iCs/>
          <w:color w:val="000000"/>
          <w:sz w:val="20"/>
          <w:szCs w:val="20"/>
          <w:lang w:eastAsia="pl-PL" w:bidi="hi-IN"/>
        </w:rPr>
        <w:t>wykreślenie</w:t>
      </w:r>
      <w:r w:rsidRPr="006345DA">
        <w:rPr>
          <w:rFonts w:ascii="Times New Roman" w:eastAsia="SimSun" w:hAnsi="Times New Roman" w:cs="Times New Roman"/>
          <w:bCs/>
          <w:sz w:val="20"/>
          <w:szCs w:val="20"/>
          <w:lang w:eastAsia="zh-CN" w:bidi="hi-IN"/>
        </w:rPr>
        <w:t xml:space="preserve"> treści przedmiotowego pkt.5), jako niezgodnego z art. 83 ustawy Prawo upadłościowe Postanowienia umowy zastrzegające na wypadek złożenia wniosku o ogłoszenie upadłości lub ogłoszenia upadłości zmianę lub rozwiązanie stosunku prawnego, którego stroną jest upadł, są nieważne. Potwierdza to także wyrok Sądu Najwyższego o sygn. Akt </w:t>
      </w:r>
      <w:r w:rsidRPr="006345DA">
        <w:rPr>
          <w:rFonts w:ascii="Times New Roman" w:eastAsia="SimSun" w:hAnsi="Times New Roman" w:cs="Times New Roman"/>
          <w:b/>
          <w:color w:val="000000"/>
          <w:sz w:val="20"/>
          <w:szCs w:val="20"/>
          <w:lang w:eastAsia="pl-PL" w:bidi="hi-IN"/>
        </w:rPr>
        <w:t xml:space="preserve">III </w:t>
      </w:r>
      <w:r w:rsidRPr="006345DA">
        <w:rPr>
          <w:rFonts w:ascii="Times New Roman" w:eastAsia="SimSun" w:hAnsi="Times New Roman" w:cs="Times New Roman"/>
          <w:bCs/>
          <w:sz w:val="20"/>
          <w:szCs w:val="20"/>
          <w:lang w:eastAsia="zh-CN" w:bidi="hi-IN"/>
        </w:rPr>
        <w:t xml:space="preserve">CSK 15/14 z dnia 9.12.2014 r. który stwierdził" </w:t>
      </w:r>
      <w:r w:rsidRPr="006345DA">
        <w:rPr>
          <w:rFonts w:ascii="Times New Roman" w:eastAsia="SimSun" w:hAnsi="Times New Roman" w:cs="Times New Roman"/>
          <w:b/>
          <w:color w:val="000000"/>
          <w:sz w:val="20"/>
          <w:szCs w:val="20"/>
          <w:lang w:eastAsia="pl-PL" w:bidi="hi-IN"/>
        </w:rPr>
        <w:t xml:space="preserve">„Odwołanie się przez strony w umowie w ramach w ramach klauzuli określającej przesłanki odstąpienia od umowy i naliczania kar umownych do „skutecznego złożenia wniosku o ogłoszenie upadłości" jest równoznaczne z uzależnieniem tych uprawnień od podjęcia przez sąd decyzji co do wniosku o ogłoszenie upadłości, ściślej - od uwzględnienia tego wniosku przez sąd. Wprowadzenie do umowy takich postanowień pozostaje w sprzeczności z art. 83 </w:t>
      </w:r>
      <w:proofErr w:type="spellStart"/>
      <w:r w:rsidRPr="006345DA">
        <w:rPr>
          <w:rFonts w:ascii="Times New Roman" w:eastAsia="SimSun" w:hAnsi="Times New Roman" w:cs="Times New Roman"/>
          <w:b/>
          <w:color w:val="000000"/>
          <w:sz w:val="20"/>
          <w:szCs w:val="20"/>
          <w:lang w:eastAsia="pl-PL" w:bidi="hi-IN"/>
        </w:rPr>
        <w:t>p.u.n</w:t>
      </w:r>
      <w:proofErr w:type="spellEnd"/>
      <w:r w:rsidRPr="006345DA">
        <w:rPr>
          <w:rFonts w:ascii="Times New Roman" w:eastAsia="SimSun" w:hAnsi="Times New Roman" w:cs="Times New Roman"/>
          <w:b/>
          <w:color w:val="000000"/>
          <w:sz w:val="20"/>
          <w:szCs w:val="20"/>
          <w:lang w:eastAsia="pl-PL" w:bidi="hi-IN"/>
        </w:rPr>
        <w:t xml:space="preserve">.". </w:t>
      </w:r>
      <w:r w:rsidRPr="006345DA">
        <w:rPr>
          <w:rFonts w:ascii="Times New Roman" w:eastAsia="SimSun" w:hAnsi="Times New Roman" w:cs="Times New Roman"/>
          <w:bCs/>
          <w:sz w:val="20"/>
          <w:szCs w:val="20"/>
          <w:lang w:eastAsia="zh-CN" w:bidi="hi-IN"/>
        </w:rPr>
        <w:t xml:space="preserve">Ponadto zwracamy uwagę, że zapis umożliwiający Zamawiającemu odstąpienie od umowy w przypadku </w:t>
      </w:r>
      <w:r w:rsidRPr="006345DA">
        <w:rPr>
          <w:rFonts w:ascii="Times New Roman" w:eastAsia="SimSun" w:hAnsi="Times New Roman" w:cs="Times New Roman"/>
          <w:bCs/>
          <w:i/>
          <w:iCs/>
          <w:color w:val="000000"/>
          <w:sz w:val="20"/>
          <w:szCs w:val="20"/>
          <w:lang w:eastAsia="pl-PL" w:bidi="hi-IN"/>
        </w:rPr>
        <w:t>„powzięcia przez Zamawiającego wiadomości o trudnościach finansowych Wykonawcy” jest</w:t>
      </w:r>
      <w:r w:rsidRPr="006345DA">
        <w:rPr>
          <w:rFonts w:ascii="Times New Roman" w:eastAsia="SimSun" w:hAnsi="Times New Roman" w:cs="Times New Roman"/>
          <w:bCs/>
          <w:sz w:val="20"/>
          <w:szCs w:val="20"/>
          <w:lang w:eastAsia="zh-CN" w:bidi="hi-IN"/>
        </w:rPr>
        <w:t xml:space="preserve"> nieprecyzyjny. Prosimy o jego doprecyzowanie. Sankcją w postaci odstąpienia od umowy przez Zamawiającego winno być obarczone jedynie zajęcie majątku Wykonawcy w znacznym rozmiarze, co może wpłynąć na </w:t>
      </w:r>
      <w:bookmarkStart w:id="33" w:name="_Hlk525302684"/>
      <w:r w:rsidRPr="006345DA">
        <w:rPr>
          <w:rFonts w:ascii="Times New Roman" w:eastAsia="SimSun" w:hAnsi="Times New Roman" w:cs="Times New Roman"/>
          <w:bCs/>
          <w:sz w:val="20"/>
          <w:szCs w:val="20"/>
          <w:lang w:eastAsia="zh-CN" w:bidi="hi-IN"/>
        </w:rPr>
        <w:t>brak możliwości należytego wykonania przez niego umowy w sprawie zamówienia publicznego</w:t>
      </w:r>
      <w:bookmarkEnd w:id="33"/>
      <w:r w:rsidRPr="006345DA">
        <w:rPr>
          <w:rFonts w:ascii="Times New Roman" w:eastAsia="SimSun" w:hAnsi="Times New Roman" w:cs="Times New Roman"/>
          <w:bCs/>
          <w:sz w:val="20"/>
          <w:szCs w:val="20"/>
          <w:lang w:eastAsia="zh-CN" w:bidi="hi-IN"/>
        </w:rPr>
        <w:t>. W aktualnym brzmieniu tego postanowienia prawo do odstąpienia od umowy powstanie po stronie Zamawiającego w każdej sytuacji powzięcia przez niego (Zamawiającego) wiadomości o trudnościach finansowych Wykonawcy np. w przypadku wszczęcia postępowania egzekucyjnego lub zajęcia majątku Wykonawcy, nawet jeżeli zajęcie to opiewa na kwotę nie mającą żadnego znaczenia z punktu widzenia realizacji umowy i nie powoduje żadnego zagrożenia interesów Zamawiającego.</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Cs/>
          <w:i/>
          <w:color w:val="000000"/>
          <w:sz w:val="20"/>
          <w:szCs w:val="20"/>
          <w:u w:val="single"/>
          <w:lang w:eastAsia="pl-PL" w:bidi="hi-IN"/>
        </w:rPr>
      </w:pPr>
      <w:bookmarkStart w:id="34" w:name="bookmark361"/>
      <w:bookmarkEnd w:id="34"/>
      <w:r w:rsidRPr="006345DA">
        <w:rPr>
          <w:rFonts w:ascii="Times New Roman" w:eastAsia="SimSun" w:hAnsi="Times New Roman" w:cs="Times New Roman"/>
          <w:b/>
          <w:bCs/>
          <w:i/>
          <w:sz w:val="20"/>
          <w:szCs w:val="20"/>
          <w:lang w:eastAsia="zh-CN" w:bidi="hi-IN"/>
        </w:rPr>
        <w:t>sprawie zamówienia publicznego</w:t>
      </w:r>
      <w:r w:rsidRPr="006345DA">
        <w:rPr>
          <w:rFonts w:ascii="Times New Roman" w:eastAsia="SimSun" w:hAnsi="Times New Roman" w:cs="Times New Roman"/>
          <w:b/>
          <w:bCs/>
          <w:i/>
          <w:iCs/>
          <w:color w:val="000000"/>
          <w:sz w:val="20"/>
          <w:szCs w:val="20"/>
          <w:lang w:eastAsia="pl-PL" w:bidi="hi-IN"/>
        </w:rPr>
        <w:t xml:space="preserve"> …</w:t>
      </w:r>
      <w:r w:rsidRPr="006345DA">
        <w:rPr>
          <w:rFonts w:ascii="Times New Roman" w:eastAsia="SimSun" w:hAnsi="Times New Roman" w:cs="Times New Roman"/>
          <w:b/>
          <w:bCs/>
          <w:iCs/>
          <w:color w:val="000000"/>
          <w:sz w:val="20"/>
          <w:szCs w:val="20"/>
          <w:lang w:eastAsia="pl-PL" w:bidi="hi-IN"/>
        </w:rPr>
        <w:t>”</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Cs/>
          <w:i/>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35</w:t>
      </w:r>
    </w:p>
    <w:p w:rsidR="006345DA" w:rsidRPr="006345DA" w:rsidRDefault="006345DA" w:rsidP="006345DA">
      <w:pPr>
        <w:widowControl w:val="0"/>
        <w:spacing w:after="0" w:line="240" w:lineRule="auto"/>
        <w:jc w:val="both"/>
        <w:rPr>
          <w:rFonts w:ascii="Times New Roman" w:eastAsia="SimSun" w:hAnsi="Times New Roman" w:cs="Times New Roman"/>
          <w:sz w:val="20"/>
          <w:szCs w:val="20"/>
          <w:lang w:eastAsia="zh-CN" w:bidi="hi-IN"/>
        </w:rPr>
      </w:pPr>
      <w:r w:rsidRPr="006345DA">
        <w:rPr>
          <w:rFonts w:ascii="Times New Roman" w:eastAsia="SimSun" w:hAnsi="Times New Roman" w:cs="Times New Roman"/>
          <w:color w:val="000000"/>
          <w:sz w:val="20"/>
          <w:szCs w:val="20"/>
          <w:lang w:eastAsia="pl-PL" w:bidi="hi-IN"/>
        </w:rPr>
        <w:t>Zwracamy się z zapytaniem czy Zamawiający wyrazi zgodę na cesję wierzytelności z instytucją finansową/bankiem dla zabezpieczenia kredytu? Jeśli zgoda taka jest czymś ograniczona to prosimy również o podanie warunków przy których Zamawiający wyrazi zgodę na cesję wierzytelności.</w:t>
      </w:r>
    </w:p>
    <w:p w:rsidR="006345DA" w:rsidRPr="006345DA" w:rsidRDefault="006345DA" w:rsidP="006345DA">
      <w:pPr>
        <w:widowControl w:val="0"/>
        <w:spacing w:after="0" w:line="240" w:lineRule="auto"/>
        <w:jc w:val="both"/>
        <w:rPr>
          <w:rFonts w:ascii="Times New Roman" w:eastAsia="SimSun" w:hAnsi="Times New Roman" w:cs="Times New Roman"/>
          <w:color w:val="000000"/>
          <w:sz w:val="20"/>
          <w:szCs w:val="20"/>
          <w:u w:val="single"/>
          <w:lang w:eastAsia="pl-PL" w:bidi="hi-IN"/>
        </w:rPr>
      </w:pPr>
    </w:p>
    <w:p w:rsidR="006345DA" w:rsidRPr="006345DA" w:rsidRDefault="006345DA" w:rsidP="006345DA">
      <w:pPr>
        <w:widowControl w:val="0"/>
        <w:spacing w:after="0" w:line="240" w:lineRule="auto"/>
        <w:jc w:val="both"/>
        <w:rPr>
          <w:rFonts w:ascii="Times New Roman" w:eastAsia="SimSun" w:hAnsi="Times New Roman" w:cs="Times New Roman"/>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36</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color w:val="000000"/>
          <w:sz w:val="20"/>
          <w:szCs w:val="20"/>
          <w:lang w:eastAsia="pl-PL" w:bidi="hi-IN"/>
        </w:rPr>
      </w:pPr>
      <w:r w:rsidRPr="006345DA">
        <w:rPr>
          <w:rFonts w:ascii="Times New Roman" w:eastAsia="Times New Roman" w:hAnsi="Times New Roman" w:cs="Times New Roman"/>
          <w:color w:val="000000"/>
          <w:sz w:val="20"/>
          <w:szCs w:val="20"/>
          <w:lang w:eastAsia="pl-PL" w:bidi="hi-IN"/>
        </w:rPr>
        <w:t>Prosimy Zamawiającego o potwierdzenie, że w zakresie Inwestycji jest dostawa i montaż Wiaty pod panele fotowoltaiczne 6,0*3,0 m łącznie z częścią elektryczną, w przedmiarze zawartych jest 10 wiat, natomiast na rzucie projektu zagospodarowania terenu wiat jest 21 sztuk.</w:t>
      </w:r>
    </w:p>
    <w:p w:rsidR="006345DA" w:rsidRPr="006345DA" w:rsidRDefault="006345DA" w:rsidP="006345DA">
      <w:pPr>
        <w:keepNext/>
        <w:widowControl w:val="0"/>
        <w:shd w:val="clear" w:color="auto" w:fill="FFFFFF"/>
        <w:spacing w:after="0" w:line="240" w:lineRule="auto"/>
        <w:rPr>
          <w:rFonts w:ascii="Times New Roman" w:eastAsia="Times New Roman" w:hAnsi="Times New Roman" w:cs="Times New Roman"/>
          <w:color w:val="000000"/>
          <w:sz w:val="20"/>
          <w:szCs w:val="20"/>
          <w:lang w:eastAsia="pl-PL" w:bidi="hi-IN"/>
        </w:rPr>
      </w:pPr>
      <w:r w:rsidRPr="006345DA">
        <w:rPr>
          <w:rFonts w:ascii="Times New Roman" w:eastAsia="Times New Roman" w:hAnsi="Times New Roman" w:cs="Times New Roman"/>
          <w:color w:val="000000"/>
          <w:sz w:val="20"/>
          <w:szCs w:val="20"/>
          <w:lang w:eastAsia="pl-PL" w:bidi="hi-IN"/>
        </w:rPr>
        <w:t>Prosimy o poprawę przedmiaru w zakresie ilości wiat pod panele fotowoltaiczne na poprawną ilość 21 sztuk.</w:t>
      </w:r>
    </w:p>
    <w:p w:rsidR="006345DA" w:rsidRPr="006345DA" w:rsidRDefault="006345DA" w:rsidP="006345DA">
      <w:pPr>
        <w:keepNext/>
        <w:widowControl w:val="0"/>
        <w:shd w:val="clear" w:color="auto" w:fill="FFFFFF"/>
        <w:overflowPunct w:val="0"/>
        <w:spacing w:after="0" w:line="240" w:lineRule="auto"/>
        <w:rPr>
          <w:rFonts w:ascii="Times New Roman" w:eastAsia="SimSun" w:hAnsi="Times New Roman" w:cs="Times New Roman"/>
          <w:color w:val="00000A"/>
          <w:sz w:val="20"/>
          <w:szCs w:val="20"/>
          <w:lang w:eastAsia="zh-CN"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37</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color w:val="000000"/>
          <w:sz w:val="20"/>
          <w:szCs w:val="20"/>
          <w:lang w:eastAsia="pl-PL" w:bidi="hi-IN"/>
        </w:rPr>
      </w:pPr>
      <w:r w:rsidRPr="006345DA">
        <w:rPr>
          <w:rFonts w:ascii="Times New Roman" w:eastAsia="Times New Roman" w:hAnsi="Times New Roman" w:cs="Times New Roman"/>
          <w:color w:val="000000"/>
          <w:sz w:val="20"/>
          <w:szCs w:val="20"/>
          <w:lang w:eastAsia="pl-PL" w:bidi="hi-IN"/>
        </w:rPr>
        <w:t>Prosimy Zamawiającego o przekazanie projektu konstrukcyjnego wykonania wiat pod panele fotowoltaiczne.</w:t>
      </w:r>
    </w:p>
    <w:p w:rsidR="006345DA" w:rsidRPr="006345DA" w:rsidRDefault="006345DA" w:rsidP="006345DA">
      <w:pPr>
        <w:keepNext/>
        <w:widowControl w:val="0"/>
        <w:shd w:val="clear" w:color="auto" w:fill="FFFFFF"/>
        <w:overflowPunct w:val="0"/>
        <w:spacing w:after="0" w:line="240" w:lineRule="auto"/>
        <w:rPr>
          <w:rFonts w:ascii="Times New Roman" w:eastAsia="SimSun" w:hAnsi="Times New Roman" w:cs="Times New Roman"/>
          <w:color w:val="00000A"/>
          <w:sz w:val="20"/>
          <w:szCs w:val="20"/>
          <w:lang w:eastAsia="zh-CN"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38</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color w:val="000000"/>
          <w:sz w:val="20"/>
          <w:szCs w:val="20"/>
          <w:lang w:eastAsia="pl-PL" w:bidi="hi-IN"/>
        </w:rPr>
      </w:pPr>
      <w:r w:rsidRPr="006345DA">
        <w:rPr>
          <w:rFonts w:ascii="Times New Roman" w:eastAsia="Times New Roman" w:hAnsi="Times New Roman" w:cs="Times New Roman"/>
          <w:color w:val="000000"/>
          <w:sz w:val="20"/>
          <w:szCs w:val="20"/>
          <w:lang w:eastAsia="pl-PL" w:bidi="hi-IN"/>
        </w:rPr>
        <w:t xml:space="preserve">Prosimy Zamawiającego o przekazanie projektu konstrukcyjnego wykonania Żagli przeciwsłonecznych, w tym podania przykładowego rozwiązania, specyfikacji dot. materiału z jakiego maja być wykonane żagle oraz </w:t>
      </w:r>
      <w:r w:rsidRPr="006345DA">
        <w:rPr>
          <w:rFonts w:ascii="Times New Roman" w:eastAsia="Times New Roman" w:hAnsi="Times New Roman" w:cs="Times New Roman"/>
          <w:color w:val="000000"/>
          <w:sz w:val="20"/>
          <w:szCs w:val="20"/>
          <w:lang w:eastAsia="pl-PL" w:bidi="hi-IN"/>
        </w:rPr>
        <w:lastRenderedPageBreak/>
        <w:t>materiału konstrukcji napinającej żagle.</w:t>
      </w:r>
    </w:p>
    <w:p w:rsidR="006345DA" w:rsidRPr="006345DA" w:rsidRDefault="006345DA" w:rsidP="006345DA">
      <w:pPr>
        <w:keepNext/>
        <w:widowControl w:val="0"/>
        <w:shd w:val="clear" w:color="auto" w:fill="FFFFFF"/>
        <w:overflowPunct w:val="0"/>
        <w:spacing w:after="0" w:line="240" w:lineRule="auto"/>
        <w:rPr>
          <w:rFonts w:ascii="Times New Roman" w:eastAsia="SimSun" w:hAnsi="Times New Roman" w:cs="Times New Roman"/>
          <w:color w:val="00000A"/>
          <w:sz w:val="20"/>
          <w:szCs w:val="20"/>
          <w:lang w:eastAsia="zh-CN"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39</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color w:val="000000"/>
          <w:sz w:val="20"/>
          <w:szCs w:val="20"/>
          <w:lang w:eastAsia="pl-PL" w:bidi="hi-IN"/>
        </w:rPr>
      </w:pPr>
      <w:r w:rsidRPr="006345DA">
        <w:rPr>
          <w:rFonts w:ascii="Times New Roman" w:eastAsia="Times New Roman" w:hAnsi="Times New Roman" w:cs="Times New Roman"/>
          <w:color w:val="000000"/>
          <w:sz w:val="20"/>
          <w:szCs w:val="20"/>
          <w:lang w:eastAsia="pl-PL" w:bidi="hi-IN"/>
        </w:rPr>
        <w:t>Prosimy Zamawiającego o wyjaśnienie czy w zakresie generalnego wykonawcy będzie wykonanie wewnętrznych instalacji sanitarnych w głównym budynku oraz budynku zaplecza, oraz czy w zakresie będzie wykonanie pomp ciepła wraz z przyłączami, przyłącza gazu wraz ze zbiornikami? Zamawiający nie udostępnił na ten zakres przedmiarów.</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40</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bCs/>
          <w:sz w:val="20"/>
          <w:szCs w:val="20"/>
          <w:lang w:eastAsia="zh-CN" w:bidi="hi-IN"/>
        </w:rPr>
        <w:t>Prosimy Zamawiającego o poprawienie ilości zbrojenia dot. budynek zaplecza sanitarnego, budynek technologii wody, brodzik dla dzieci, zjeżdżalnie wodne z wannami hamownymi. wg zestawień zbrojenia dołączonych do projektu powinno być łącznie 65,36 t, a wg przedmiarów jest 72,55 t.</w:t>
      </w:r>
    </w:p>
    <w:p w:rsidR="006345DA" w:rsidRPr="006345DA" w:rsidRDefault="006345DA" w:rsidP="006345DA">
      <w:pPr>
        <w:widowControl w:val="0"/>
        <w:shd w:val="clear" w:color="auto" w:fill="FFFFFF"/>
        <w:spacing w:after="0" w:line="240" w:lineRule="auto"/>
        <w:rPr>
          <w:rFonts w:ascii="Times New Roman" w:eastAsia="Times New Roman" w:hAnsi="Times New Roman" w:cs="Times New Roman"/>
          <w:sz w:val="20"/>
          <w:szCs w:val="20"/>
          <w:lang w:eastAsia="zh-CN"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41</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bCs/>
          <w:sz w:val="20"/>
          <w:szCs w:val="20"/>
          <w:lang w:eastAsia="zh-CN" w:bidi="hi-IN"/>
        </w:rPr>
        <w:t xml:space="preserve">Prosimy Zamawiającego o wyjaśnienie co rozumie poprzez Ręczna pielęgnacja nawierzchni trawiastych na pow. </w:t>
      </w:r>
      <w:smartTag w:uri="urn:schemas-microsoft-com:office:smarttags" w:element="metricconverter">
        <w:smartTagPr>
          <w:attr w:name="ProductID" w:val="12 532,95 m2"/>
        </w:smartTagPr>
        <w:r w:rsidRPr="006345DA">
          <w:rPr>
            <w:rFonts w:ascii="Times New Roman" w:eastAsia="Times New Roman" w:hAnsi="Times New Roman" w:cs="Times New Roman"/>
            <w:bCs/>
            <w:sz w:val="20"/>
            <w:szCs w:val="20"/>
            <w:lang w:eastAsia="zh-CN" w:bidi="hi-IN"/>
          </w:rPr>
          <w:t>12 532,95 m2</w:t>
        </w:r>
      </w:smartTag>
      <w:r w:rsidRPr="006345DA">
        <w:rPr>
          <w:rFonts w:ascii="Times New Roman" w:eastAsia="Times New Roman" w:hAnsi="Times New Roman" w:cs="Times New Roman"/>
          <w:bCs/>
          <w:sz w:val="20"/>
          <w:szCs w:val="20"/>
          <w:lang w:eastAsia="zh-CN" w:bidi="hi-IN"/>
        </w:rPr>
        <w:t>. Czy jest to podlewanie, koszenie i nawożenie trawy w okresie wegetacji czy w okresie gwarancji i rękojmi ?</w:t>
      </w:r>
    </w:p>
    <w:p w:rsidR="006345DA" w:rsidRPr="006345DA" w:rsidRDefault="006345DA" w:rsidP="006345DA">
      <w:pPr>
        <w:widowControl w:val="0"/>
        <w:shd w:val="clear" w:color="auto" w:fill="FFFFFF"/>
        <w:spacing w:after="0" w:line="240" w:lineRule="auto"/>
        <w:jc w:val="both"/>
        <w:rPr>
          <w:rFonts w:ascii="Times New Roman" w:eastAsia="Times New Roman" w:hAnsi="Times New Roman" w:cs="Times New Roman"/>
          <w:sz w:val="20"/>
          <w:szCs w:val="20"/>
          <w:lang w:eastAsia="zh-CN"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42</w:t>
      </w:r>
    </w:p>
    <w:p w:rsidR="006345DA" w:rsidRPr="006345DA" w:rsidRDefault="006345DA" w:rsidP="006345DA">
      <w:pPr>
        <w:keepNext/>
        <w:widowControl w:val="0"/>
        <w:shd w:val="clear" w:color="auto" w:fill="FFFFFF"/>
        <w:spacing w:after="0" w:line="240" w:lineRule="auto"/>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bCs/>
          <w:sz w:val="20"/>
          <w:szCs w:val="20"/>
          <w:lang w:eastAsia="zh-CN" w:bidi="hi-IN"/>
        </w:rPr>
        <w:t>Prosimy Zamawiającego o uzupełnienie przedmiaru o stosowne pozycje dot. stojaków rowerowych BIKEPARK BPK 110 oraz o podanie ich ilości do zamontowania ?</w:t>
      </w:r>
    </w:p>
    <w:p w:rsidR="006345DA" w:rsidRPr="006345DA" w:rsidRDefault="006345DA" w:rsidP="006345DA">
      <w:pPr>
        <w:widowControl w:val="0"/>
        <w:shd w:val="clear" w:color="auto" w:fill="FFFFFF"/>
        <w:spacing w:after="0" w:line="240" w:lineRule="auto"/>
        <w:rPr>
          <w:rFonts w:ascii="Times New Roman" w:eastAsia="Times New Roman" w:hAnsi="Times New Roman" w:cs="Times New Roman"/>
          <w:sz w:val="20"/>
          <w:szCs w:val="20"/>
          <w:lang w:eastAsia="zh-CN"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43</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bCs/>
          <w:sz w:val="20"/>
          <w:szCs w:val="20"/>
          <w:lang w:eastAsia="zh-CN" w:bidi="hi-IN"/>
        </w:rPr>
        <w:t>Prosimy Zamawiającego o uzupełnienie przedmiaru o wykonanie nawierzchni EPDM przy zjeżdżalniach.</w:t>
      </w:r>
    </w:p>
    <w:p w:rsidR="006345DA" w:rsidRPr="006345DA" w:rsidRDefault="006345DA" w:rsidP="006345DA">
      <w:pPr>
        <w:widowControl w:val="0"/>
        <w:shd w:val="clear" w:color="auto" w:fill="FFFFFF"/>
        <w:spacing w:after="0" w:line="240" w:lineRule="auto"/>
        <w:jc w:val="both"/>
        <w:rPr>
          <w:rFonts w:ascii="Times New Roman" w:eastAsia="Times New Roman" w:hAnsi="Times New Roman" w:cs="Times New Roman"/>
          <w:sz w:val="20"/>
          <w:szCs w:val="20"/>
          <w:lang w:eastAsia="zh-CN"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44</w:t>
      </w:r>
    </w:p>
    <w:p w:rsidR="006345DA" w:rsidRPr="006345DA" w:rsidRDefault="006345DA" w:rsidP="006345DA">
      <w:pPr>
        <w:keepNext/>
        <w:widowControl w:val="0"/>
        <w:shd w:val="clear" w:color="auto" w:fill="FFFFFF"/>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bCs/>
          <w:sz w:val="20"/>
          <w:szCs w:val="20"/>
          <w:lang w:eastAsia="zh-CN" w:bidi="hi-IN"/>
        </w:rPr>
        <w:t>Prosimy Zamawiającego o podanie koloru RAL dot. wykonania nawierzchni EPDM -Wodnego placu zabaw oraz placu zabaw i nawierzchni przy zjeżdżalniach.</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45</w:t>
      </w:r>
    </w:p>
    <w:p w:rsidR="006345DA" w:rsidRPr="006345DA" w:rsidRDefault="006345DA" w:rsidP="006345DA">
      <w:pPr>
        <w:keepNext/>
        <w:widowControl w:val="0"/>
        <w:spacing w:after="0" w:line="240" w:lineRule="auto"/>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color w:val="000000"/>
          <w:sz w:val="20"/>
          <w:szCs w:val="20"/>
          <w:lang w:eastAsia="pl-PL" w:bidi="hi-IN"/>
        </w:rPr>
        <w:t>W punkcie 2.1. Technologia wody basenowej. Mamy zapis:</w:t>
      </w:r>
    </w:p>
    <w:p w:rsidR="006345DA" w:rsidRPr="006345DA" w:rsidRDefault="006345DA" w:rsidP="006345DA">
      <w:pPr>
        <w:keepNext/>
        <w:widowControl w:val="0"/>
        <w:numPr>
          <w:ilvl w:val="0"/>
          <w:numId w:val="5"/>
        </w:numPr>
        <w:tabs>
          <w:tab w:val="left" w:pos="180"/>
        </w:tabs>
        <w:overflowPunct w:val="0"/>
        <w:spacing w:after="0" w:line="240" w:lineRule="auto"/>
        <w:ind w:left="180" w:hanging="180"/>
        <w:jc w:val="both"/>
        <w:rPr>
          <w:rFonts w:ascii="Times New Roman" w:eastAsia="Times New Roman" w:hAnsi="Times New Roman" w:cs="Times New Roman"/>
          <w:bCs/>
          <w:color w:val="00000A"/>
          <w:sz w:val="20"/>
          <w:szCs w:val="20"/>
        </w:rPr>
      </w:pPr>
      <w:r w:rsidRPr="006345DA">
        <w:rPr>
          <w:rFonts w:ascii="Times New Roman" w:eastAsia="Times New Roman" w:hAnsi="Times New Roman" w:cs="Times New Roman"/>
          <w:bCs/>
          <w:color w:val="000000"/>
          <w:sz w:val="20"/>
          <w:szCs w:val="20"/>
          <w:lang w:eastAsia="pl-PL"/>
        </w:rPr>
        <w:t>zamiana filtrów na ziemię okrzemkową z odpływami poziomymi na filtry z odpływami pionowymi. Medium filtracyjne i pozostałe parametry filtrów zgodnie z dokumentacją projektową.</w:t>
      </w:r>
    </w:p>
    <w:p w:rsidR="006345DA" w:rsidRPr="006345DA" w:rsidRDefault="006345DA" w:rsidP="006345DA">
      <w:pPr>
        <w:keepNext/>
        <w:widowControl w:val="0"/>
        <w:numPr>
          <w:ilvl w:val="0"/>
          <w:numId w:val="5"/>
        </w:numPr>
        <w:tabs>
          <w:tab w:val="left" w:pos="180"/>
        </w:tabs>
        <w:overflowPunct w:val="0"/>
        <w:spacing w:after="0" w:line="240" w:lineRule="auto"/>
        <w:ind w:left="180" w:hanging="180"/>
        <w:jc w:val="both"/>
        <w:rPr>
          <w:rFonts w:ascii="Times New Roman" w:eastAsia="Times New Roman" w:hAnsi="Times New Roman" w:cs="Times New Roman"/>
          <w:bCs/>
          <w:color w:val="00000A"/>
          <w:sz w:val="20"/>
          <w:szCs w:val="20"/>
        </w:rPr>
      </w:pPr>
      <w:r w:rsidRPr="006345DA">
        <w:rPr>
          <w:rFonts w:ascii="Times New Roman" w:eastAsia="Times New Roman" w:hAnsi="Times New Roman" w:cs="Times New Roman"/>
          <w:bCs/>
          <w:color w:val="000000"/>
          <w:sz w:val="20"/>
          <w:szCs w:val="20"/>
          <w:lang w:eastAsia="pl-PL"/>
        </w:rPr>
        <w:t>zastosowanie generator C102 (dwutlenek chloru) umożliwiający wytwarzanie środka na miejscu. Wydajność minimalna 20 l/dobę. Dostarczyć urządzenie pracujące automatycznie, wyposażone w tensometryczny pomiar dozowanych odczynników oraz gotowego środka co umożliwi precyzyjne przygotowanie mieszaniny oraz jej dozowanie do poszczególnych obiegów. W/w sposób pomiaru gwarantuje również brak konieczności częstej wymiany sond pomiarowych poziomu odczynników oraz gotowego środka co w znacznym stopniu redukuje koszty eksploatacji.</w:t>
      </w:r>
    </w:p>
    <w:p w:rsidR="006345DA" w:rsidRPr="006345DA" w:rsidRDefault="006345DA" w:rsidP="006345DA">
      <w:pPr>
        <w:keepNext/>
        <w:widowControl w:val="0"/>
        <w:tabs>
          <w:tab w:val="left" w:pos="430"/>
        </w:tabs>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color w:val="000000"/>
          <w:sz w:val="20"/>
          <w:szCs w:val="20"/>
          <w:lang w:eastAsia="pl-PL" w:bidi="hi-IN"/>
        </w:rPr>
        <w:t xml:space="preserve">Podany typ generatora nie jest już produkowany, generatory nigdy nie miały pomiaru tensometrycznego </w:t>
      </w:r>
      <w:r w:rsidRPr="006345DA">
        <w:rPr>
          <w:rFonts w:ascii="Times New Roman" w:eastAsia="Times New Roman" w:hAnsi="Times New Roman" w:cs="Times New Roman"/>
          <w:color w:val="000000"/>
          <w:sz w:val="20"/>
          <w:szCs w:val="20"/>
          <w:lang w:eastAsia="pl-PL" w:bidi="hi-IN"/>
        </w:rPr>
        <w:br/>
        <w:t>a ich wydajność podaje się w gramach C102/ h.</w:t>
      </w:r>
    </w:p>
    <w:p w:rsidR="006345DA" w:rsidRPr="006345DA" w:rsidRDefault="006345DA" w:rsidP="006345DA">
      <w:pPr>
        <w:keepNext/>
        <w:widowControl w:val="0"/>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color w:val="000000"/>
          <w:sz w:val="20"/>
          <w:szCs w:val="20"/>
          <w:lang w:eastAsia="pl-PL" w:bidi="hi-IN"/>
        </w:rPr>
        <w:t xml:space="preserve">Prosimy o sprecyzowanie wydajności generatora. Dodatkowo informujemy, że generator nie produkuje </w:t>
      </w:r>
      <w:r w:rsidRPr="006345DA">
        <w:rPr>
          <w:rFonts w:ascii="Times New Roman" w:eastAsia="Times New Roman" w:hAnsi="Times New Roman" w:cs="Times New Roman"/>
          <w:color w:val="000000"/>
          <w:sz w:val="20"/>
          <w:szCs w:val="20"/>
          <w:lang w:eastAsia="pl-PL" w:bidi="hi-IN"/>
        </w:rPr>
        <w:br/>
      </w:r>
      <w:r w:rsidRPr="006345DA">
        <w:rPr>
          <w:rFonts w:ascii="Times New Roman" w:eastAsia="Times New Roman" w:hAnsi="Times New Roman" w:cs="Times New Roman"/>
          <w:bCs/>
          <w:i/>
          <w:iCs/>
          <w:color w:val="000000"/>
          <w:sz w:val="20"/>
          <w:szCs w:val="20"/>
          <w:u w:val="single"/>
          <w:lang w:eastAsia="pl-PL" w:bidi="hi-IN"/>
        </w:rPr>
        <w:t xml:space="preserve">"na zbiornik: roztwory, który można dowolnie pobierać". </w:t>
      </w:r>
      <w:r w:rsidRPr="006345DA">
        <w:rPr>
          <w:rFonts w:ascii="Times New Roman" w:eastAsia="Times New Roman" w:hAnsi="Times New Roman" w:cs="Times New Roman"/>
          <w:color w:val="000000"/>
          <w:sz w:val="20"/>
          <w:szCs w:val="20"/>
          <w:lang w:eastAsia="pl-PL" w:bidi="hi-IN"/>
        </w:rPr>
        <w:t xml:space="preserve">Dwutlenek jest dozowany bezpośrednio do obiegu </w:t>
      </w:r>
      <w:r w:rsidRPr="006345DA">
        <w:rPr>
          <w:rFonts w:ascii="Times New Roman" w:eastAsia="Times New Roman" w:hAnsi="Times New Roman" w:cs="Times New Roman"/>
          <w:color w:val="000000"/>
          <w:sz w:val="20"/>
          <w:szCs w:val="20"/>
          <w:lang w:eastAsia="pl-PL" w:bidi="hi-IN"/>
        </w:rPr>
        <w:br/>
        <w:t>z generatora lub za pomocą pompy dozującej.</w:t>
      </w:r>
    </w:p>
    <w:p w:rsidR="006345DA" w:rsidRPr="006345DA" w:rsidRDefault="006345DA" w:rsidP="006345DA">
      <w:pPr>
        <w:keepNext/>
        <w:widowControl w:val="0"/>
        <w:spacing w:after="0" w:line="240" w:lineRule="auto"/>
        <w:jc w:val="both"/>
        <w:rPr>
          <w:rFonts w:ascii="Times New Roman" w:eastAsia="Times New Roman" w:hAnsi="Times New Roman" w:cs="Times New Roman"/>
          <w:color w:val="000000"/>
          <w:sz w:val="20"/>
          <w:szCs w:val="20"/>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46</w:t>
      </w:r>
    </w:p>
    <w:p w:rsidR="006345DA" w:rsidRPr="006345DA" w:rsidRDefault="006345DA" w:rsidP="001D28BF">
      <w:pPr>
        <w:keepNext/>
        <w:widowControl w:val="0"/>
        <w:tabs>
          <w:tab w:val="left" w:pos="430"/>
        </w:tabs>
        <w:spacing w:after="0" w:line="240" w:lineRule="auto"/>
        <w:jc w:val="both"/>
        <w:rPr>
          <w:rFonts w:ascii="Times New Roman" w:eastAsia="Times New Roman" w:hAnsi="Times New Roman" w:cs="Times New Roman"/>
          <w:sz w:val="20"/>
          <w:szCs w:val="20"/>
          <w:lang w:eastAsia="zh-CN" w:bidi="hi-IN"/>
        </w:rPr>
      </w:pPr>
      <w:r w:rsidRPr="006345DA">
        <w:rPr>
          <w:rFonts w:ascii="Times New Roman" w:eastAsia="Times New Roman" w:hAnsi="Times New Roman" w:cs="Times New Roman"/>
          <w:color w:val="000000"/>
          <w:sz w:val="20"/>
          <w:szCs w:val="20"/>
          <w:lang w:eastAsia="pl-PL" w:bidi="hi-IN"/>
        </w:rPr>
        <w:t xml:space="preserve">Przekazana </w:t>
      </w:r>
      <w:proofErr w:type="spellStart"/>
      <w:r w:rsidRPr="006345DA">
        <w:rPr>
          <w:rFonts w:ascii="Times New Roman" w:eastAsia="Times New Roman" w:hAnsi="Times New Roman" w:cs="Times New Roman"/>
          <w:color w:val="000000"/>
          <w:sz w:val="20"/>
          <w:szCs w:val="20"/>
          <w:lang w:eastAsia="pl-PL" w:bidi="hi-IN"/>
        </w:rPr>
        <w:t>specyfilracja</w:t>
      </w:r>
      <w:proofErr w:type="spellEnd"/>
      <w:r w:rsidRPr="006345DA">
        <w:rPr>
          <w:rFonts w:ascii="Times New Roman" w:eastAsia="Times New Roman" w:hAnsi="Times New Roman" w:cs="Times New Roman"/>
          <w:color w:val="000000"/>
          <w:sz w:val="20"/>
          <w:szCs w:val="20"/>
          <w:lang w:eastAsia="pl-PL" w:bidi="hi-IN"/>
        </w:rPr>
        <w:t xml:space="preserve"> wskazuje na generator soli(np. </w:t>
      </w:r>
      <w:proofErr w:type="spellStart"/>
      <w:r w:rsidRPr="006345DA">
        <w:rPr>
          <w:rFonts w:ascii="Times New Roman" w:eastAsia="Times New Roman" w:hAnsi="Times New Roman" w:cs="Times New Roman"/>
          <w:color w:val="000000"/>
          <w:sz w:val="20"/>
          <w:szCs w:val="20"/>
          <w:lang w:eastAsia="pl-PL" w:bidi="hi-IN"/>
        </w:rPr>
        <w:t>Chorinsitu</w:t>
      </w:r>
      <w:proofErr w:type="spellEnd"/>
      <w:r w:rsidRPr="006345DA">
        <w:rPr>
          <w:rFonts w:ascii="Times New Roman" w:eastAsia="Times New Roman" w:hAnsi="Times New Roman" w:cs="Times New Roman"/>
          <w:color w:val="000000"/>
          <w:sz w:val="20"/>
          <w:szCs w:val="20"/>
          <w:lang w:eastAsia="pl-PL" w:bidi="hi-IN"/>
        </w:rPr>
        <w:t xml:space="preserve"> III), a nie generator dwutlenku chloru. Prosimy o sprecyzowanie wymagań.</w:t>
      </w: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color w:val="000000"/>
          <w:sz w:val="20"/>
          <w:szCs w:val="20"/>
          <w:u w:val="single"/>
          <w:lang w:eastAsia="pl-PL" w:bidi="hi-IN"/>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47</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W punkcie 2.1. Technologia wody basenowej. Mamy zapis:</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 xml:space="preserve">-zmiana źródła ciepła na sprężarkowe pompy powietrzne/ woda o mocy 474 kW, </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-wykonanie linii energetycznej dla mocy 100 kW,</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-rezygnacja z realizacji instalacji gazowej</w:t>
      </w: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 xml:space="preserve">Przy tym wariancie dobrać wymienniki basenowe uwzględniając redukcję mocy i parametry zasilania </w:t>
      </w:r>
      <w:smartTag w:uri="urn:schemas-microsoft-com:office:smarttags" w:element="metricconverter">
        <w:smartTagPr>
          <w:attr w:name="ProductID" w:val="45 st"/>
        </w:smartTagPr>
        <w:r w:rsidRPr="006345DA">
          <w:rPr>
            <w:rFonts w:ascii="Times New Roman" w:eastAsia="Times New Roman" w:hAnsi="Times New Roman" w:cs="Times New Roman"/>
            <w:color w:val="00000A"/>
            <w:sz w:val="20"/>
            <w:szCs w:val="20"/>
          </w:rPr>
          <w:t xml:space="preserve">45 </w:t>
        </w:r>
        <w:proofErr w:type="spellStart"/>
        <w:r w:rsidRPr="006345DA">
          <w:rPr>
            <w:rFonts w:ascii="Times New Roman" w:eastAsia="Times New Roman" w:hAnsi="Times New Roman" w:cs="Times New Roman"/>
            <w:color w:val="00000A"/>
            <w:sz w:val="20"/>
            <w:szCs w:val="20"/>
          </w:rPr>
          <w:t>st</w:t>
        </w:r>
      </w:smartTag>
      <w:proofErr w:type="spellEnd"/>
      <w:r w:rsidRPr="006345DA">
        <w:rPr>
          <w:rFonts w:ascii="Times New Roman" w:eastAsia="Times New Roman" w:hAnsi="Times New Roman" w:cs="Times New Roman"/>
          <w:color w:val="00000A"/>
          <w:sz w:val="20"/>
          <w:szCs w:val="20"/>
        </w:rPr>
        <w:t xml:space="preserve"> C.</w:t>
      </w: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W związku z czym prosimy o wyjaśnienie następujących kwestii:</w:t>
      </w: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3a. COP pomp wychodzi ok 5 co dla tak wysokiego parametru ogrzewania może być problematyczne a jest uzależnione od przepływu wody i temp. zewnętrznej powietrza przykładowa pompa pracująca na takim obiekcie:</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 xml:space="preserve">Powietrze @ </w:t>
      </w:r>
      <w:smartTag w:uri="urn:schemas-microsoft-com:office:smarttags" w:element="metricconverter">
        <w:smartTagPr>
          <w:attr w:name="ProductID" w:val="20ﾰC"/>
        </w:smartTagPr>
        <w:r w:rsidRPr="006345DA">
          <w:rPr>
            <w:rFonts w:ascii="Times New Roman" w:eastAsia="Times New Roman" w:hAnsi="Times New Roman" w:cs="Times New Roman"/>
            <w:color w:val="00000A"/>
            <w:sz w:val="20"/>
            <w:szCs w:val="20"/>
          </w:rPr>
          <w:t>20°C</w:t>
        </w:r>
      </w:smartTag>
      <w:r w:rsidRPr="006345DA">
        <w:rPr>
          <w:rFonts w:ascii="Times New Roman" w:eastAsia="Times New Roman" w:hAnsi="Times New Roman" w:cs="Times New Roman"/>
          <w:color w:val="00000A"/>
          <w:sz w:val="20"/>
          <w:szCs w:val="20"/>
        </w:rPr>
        <w:t xml:space="preserve">, 85%RH </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 xml:space="preserve">podgrzew wody do : (@ 24eC) 147.7kW </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lastRenderedPageBreak/>
        <w:t xml:space="preserve">moc elektryczna pobrana kW 27.84 </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przepływ wody 266 l/min</w:t>
      </w:r>
    </w:p>
    <w:p w:rsidR="006345DA" w:rsidRPr="006345DA" w:rsidRDefault="006345DA" w:rsidP="006345DA">
      <w:pPr>
        <w:widowControl w:val="0"/>
        <w:overflowPunct w:val="0"/>
        <w:spacing w:after="0" w:line="240" w:lineRule="auto"/>
        <w:rPr>
          <w:rFonts w:ascii="Times New Roman" w:eastAsia="Times New Roman" w:hAnsi="Times New Roman" w:cs="Times New Roman"/>
          <w:color w:val="00000A"/>
          <w:sz w:val="20"/>
          <w:szCs w:val="20"/>
        </w:rPr>
      </w:pP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3b. Dlaczego pompy mają ogrzewać wodę aż do tak wysokiej temp.? woda w basenach sięgnie pewnie maks. 28-</w:t>
      </w:r>
      <w:smartTag w:uri="urn:schemas-microsoft-com:office:smarttags" w:element="metricconverter">
        <w:smartTagPr>
          <w:attr w:name="ProductID" w:val="32 C"/>
        </w:smartTagPr>
        <w:r w:rsidRPr="006345DA">
          <w:rPr>
            <w:rFonts w:ascii="Times New Roman" w:eastAsia="Times New Roman" w:hAnsi="Times New Roman" w:cs="Times New Roman"/>
            <w:color w:val="00000A"/>
            <w:sz w:val="20"/>
            <w:szCs w:val="20"/>
          </w:rPr>
          <w:t>32 C</w:t>
        </w:r>
      </w:smartTag>
      <w:r w:rsidRPr="006345DA">
        <w:rPr>
          <w:rFonts w:ascii="Times New Roman" w:eastAsia="Times New Roman" w:hAnsi="Times New Roman" w:cs="Times New Roman"/>
          <w:color w:val="00000A"/>
          <w:sz w:val="20"/>
          <w:szCs w:val="20"/>
        </w:rPr>
        <w:t>?</w:t>
      </w: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3c. Rozumiemy, że przez pozbycie się glikolu pompy mają grzać wodę basenową bezpośrednio jak zwykle na takich obiektach i być opróżniane zimą?</w:t>
      </w: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3d. Dla jakiego przepływu wody łączna moc pomp ma wynosić 474 kW?</w:t>
      </w: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r w:rsidRPr="006345DA">
        <w:rPr>
          <w:rFonts w:ascii="Times New Roman" w:eastAsia="Times New Roman" w:hAnsi="Times New Roman" w:cs="Times New Roman"/>
          <w:color w:val="00000A"/>
          <w:sz w:val="20"/>
          <w:szCs w:val="20"/>
        </w:rPr>
        <w:t>3e. Czy sumę mocy możemy pogrupować dowolnie? Czy pod konkretne obiegi pompowe dla konkretnych niecek?</w:t>
      </w:r>
    </w:p>
    <w:p w:rsidR="006345DA" w:rsidRPr="006345DA" w:rsidRDefault="006345DA" w:rsidP="006345DA">
      <w:pPr>
        <w:widowControl w:val="0"/>
        <w:overflowPunct w:val="0"/>
        <w:spacing w:after="0" w:line="240" w:lineRule="auto"/>
        <w:jc w:val="both"/>
        <w:rPr>
          <w:rFonts w:ascii="Times New Roman" w:eastAsia="Times New Roman" w:hAnsi="Times New Roman" w:cs="Times New Roman"/>
          <w:color w:val="00000A"/>
          <w:sz w:val="20"/>
          <w:szCs w:val="20"/>
        </w:rPr>
      </w:pPr>
      <w:smartTag w:uri="urn:schemas-microsoft-com:office:smarttags" w:element="metricconverter">
        <w:smartTagPr>
          <w:attr w:name="ProductID" w:val="3f"/>
        </w:smartTagPr>
        <w:r w:rsidRPr="006345DA">
          <w:rPr>
            <w:rFonts w:ascii="Times New Roman" w:eastAsia="Times New Roman" w:hAnsi="Times New Roman" w:cs="Times New Roman"/>
            <w:color w:val="00000A"/>
            <w:sz w:val="20"/>
            <w:szCs w:val="20"/>
          </w:rPr>
          <w:t>3f</w:t>
        </w:r>
      </w:smartTag>
      <w:r w:rsidRPr="006345DA">
        <w:rPr>
          <w:rFonts w:ascii="Times New Roman" w:eastAsia="Times New Roman" w:hAnsi="Times New Roman" w:cs="Times New Roman"/>
          <w:color w:val="00000A"/>
          <w:sz w:val="20"/>
          <w:szCs w:val="20"/>
        </w:rPr>
        <w:t>. Czy pompy mają być połączone w kaskadę czy będą działać niezależnie?</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48</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r w:rsidRPr="006345DA">
        <w:rPr>
          <w:rFonts w:ascii="Times New Roman" w:eastAsia="Times New Roman" w:hAnsi="Times New Roman" w:cs="Times New Roman"/>
          <w:sz w:val="20"/>
          <w:szCs w:val="20"/>
          <w:lang w:eastAsia="pl-PL"/>
        </w:rPr>
        <w:t>W związku z krótkim terminem na przygotowanie ofert, trudnościami z uzyskaniem w tak krótkim okresie rzetelnych ofert od podwykonawców, skomplikowaniem samego przedmiotu zadania inwestycyjnego, prosimy o przedłużenie terminu składania ofert do dnia 5 października 2018r. Wydłużenie okresu na złożenie oferty pozwoli nam rzetelnie przygotować ofertę dla Państwa.</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p>
    <w:p w:rsidR="006345DA" w:rsidRPr="006345DA" w:rsidRDefault="006345DA" w:rsidP="006345DA">
      <w:pPr>
        <w:keepNext/>
        <w:widowControl w:val="0"/>
        <w:spacing w:after="0" w:line="240" w:lineRule="auto"/>
        <w:jc w:val="both"/>
        <w:outlineLvl w:val="0"/>
        <w:rPr>
          <w:rFonts w:ascii="Times New Roman" w:eastAsia="SimSun" w:hAnsi="Times New Roman" w:cs="Times New Roman"/>
          <w:b/>
          <w:bCs/>
          <w:sz w:val="20"/>
          <w:szCs w:val="20"/>
          <w:lang w:eastAsia="zh-CN" w:bidi="hi-IN"/>
        </w:rPr>
      </w:pPr>
      <w:r w:rsidRPr="006345DA">
        <w:rPr>
          <w:rFonts w:ascii="Times New Roman" w:eastAsia="SimSun" w:hAnsi="Times New Roman" w:cs="Times New Roman"/>
          <w:b/>
          <w:bCs/>
          <w:color w:val="000000"/>
          <w:sz w:val="20"/>
          <w:szCs w:val="20"/>
          <w:u w:val="single"/>
          <w:lang w:eastAsia="pl-PL" w:bidi="hi-IN"/>
        </w:rPr>
        <w:t>Pytanie 49</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r w:rsidRPr="006345DA">
        <w:rPr>
          <w:rFonts w:ascii="Times New Roman" w:eastAsia="Times New Roman" w:hAnsi="Times New Roman" w:cs="Times New Roman"/>
          <w:sz w:val="20"/>
          <w:szCs w:val="20"/>
          <w:lang w:eastAsia="pl-PL"/>
        </w:rPr>
        <w:t xml:space="preserve"> Czy Zamawiający może zmienić wymagania określone w Dziale V pkt 1.3.2. </w:t>
      </w:r>
      <w:proofErr w:type="spellStart"/>
      <w:r w:rsidRPr="006345DA">
        <w:rPr>
          <w:rFonts w:ascii="Times New Roman" w:eastAsia="Times New Roman" w:hAnsi="Times New Roman" w:cs="Times New Roman"/>
          <w:sz w:val="20"/>
          <w:szCs w:val="20"/>
          <w:lang w:eastAsia="pl-PL"/>
        </w:rPr>
        <w:t>siwz</w:t>
      </w:r>
      <w:proofErr w:type="spellEnd"/>
      <w:r w:rsidRPr="006345DA">
        <w:rPr>
          <w:rFonts w:ascii="Times New Roman" w:eastAsia="Times New Roman" w:hAnsi="Times New Roman" w:cs="Times New Roman"/>
          <w:sz w:val="20"/>
          <w:szCs w:val="20"/>
          <w:lang w:eastAsia="pl-PL"/>
        </w:rPr>
        <w:t xml:space="preserve"> wydłużając okres z jakiego Wykonawca musi przedłożyć referencje z 5-ciu lat na okres dziesięcioletni.</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p>
    <w:p w:rsidR="006345DA" w:rsidRPr="006345DA" w:rsidRDefault="001D28BF" w:rsidP="006345DA">
      <w:pPr>
        <w:spacing w:after="0" w:line="240" w:lineRule="auto"/>
        <w:jc w:val="both"/>
        <w:rPr>
          <w:rFonts w:ascii="Times New Roman" w:eastAsia="Times New Roman" w:hAnsi="Times New Roman" w:cs="Times New Roman"/>
          <w:b/>
          <w:sz w:val="20"/>
          <w:szCs w:val="20"/>
          <w:lang w:eastAsia="pl-PL"/>
        </w:rPr>
      </w:pPr>
      <w:r w:rsidRPr="001D28BF">
        <w:rPr>
          <w:rFonts w:ascii="Times New Roman" w:eastAsia="Times New Roman" w:hAnsi="Times New Roman" w:cs="Times New Roman"/>
          <w:b/>
          <w:sz w:val="20"/>
          <w:szCs w:val="20"/>
          <w:lang w:eastAsia="pl-PL"/>
        </w:rPr>
        <w:t>II</w:t>
      </w:r>
      <w:r w:rsidR="006345DA" w:rsidRPr="006345DA">
        <w:rPr>
          <w:rFonts w:ascii="Times New Roman" w:eastAsia="Times New Roman" w:hAnsi="Times New Roman" w:cs="Times New Roman"/>
          <w:b/>
          <w:sz w:val="20"/>
          <w:szCs w:val="20"/>
          <w:lang w:eastAsia="pl-PL"/>
        </w:rPr>
        <w:t>.</w:t>
      </w:r>
    </w:p>
    <w:p w:rsidR="006345DA" w:rsidRPr="006345DA" w:rsidRDefault="006345DA" w:rsidP="006345DA">
      <w:pPr>
        <w:spacing w:after="0" w:line="240" w:lineRule="auto"/>
        <w:jc w:val="both"/>
        <w:rPr>
          <w:rFonts w:ascii="Times New Roman" w:eastAsia="Times New Roman" w:hAnsi="Times New Roman" w:cs="Times New Roman"/>
          <w:sz w:val="20"/>
          <w:szCs w:val="20"/>
          <w:lang w:eastAsia="pl-PL"/>
        </w:rPr>
      </w:pPr>
      <w:r w:rsidRPr="006345DA">
        <w:rPr>
          <w:rFonts w:ascii="Times New Roman" w:eastAsia="Times New Roman" w:hAnsi="Times New Roman" w:cs="Times New Roman"/>
          <w:sz w:val="20"/>
          <w:szCs w:val="20"/>
          <w:lang w:eastAsia="pl-PL"/>
        </w:rPr>
        <w:t xml:space="preserve">W związku z powyższym Zamawiający zmienia termin składania ofert na </w:t>
      </w:r>
      <w:r w:rsidRPr="006345DA">
        <w:rPr>
          <w:rFonts w:ascii="Times New Roman" w:eastAsia="Times New Roman" w:hAnsi="Times New Roman" w:cs="Times New Roman"/>
          <w:b/>
          <w:sz w:val="20"/>
          <w:szCs w:val="20"/>
          <w:lang w:eastAsia="pl-PL"/>
        </w:rPr>
        <w:t>28.09.2018r. do godziny 11.00</w:t>
      </w:r>
      <w:r w:rsidRPr="006345DA">
        <w:rPr>
          <w:rFonts w:ascii="Times New Roman" w:eastAsia="Times New Roman" w:hAnsi="Times New Roman" w:cs="Times New Roman"/>
          <w:sz w:val="20"/>
          <w:szCs w:val="20"/>
          <w:lang w:eastAsia="pl-PL"/>
        </w:rPr>
        <w:t xml:space="preserve">  </w:t>
      </w:r>
      <w:r w:rsidRPr="006345DA">
        <w:rPr>
          <w:rFonts w:ascii="Times New Roman" w:eastAsia="Times New Roman" w:hAnsi="Times New Roman" w:cs="Times New Roman"/>
          <w:sz w:val="20"/>
          <w:szCs w:val="20"/>
          <w:lang w:eastAsia="pl-PL"/>
        </w:rPr>
        <w:br/>
        <w:t xml:space="preserve">i  zapisy „ Instrukcji dla Wykonawców” – Rozdział 2 </w:t>
      </w:r>
      <w:proofErr w:type="spellStart"/>
      <w:r w:rsidRPr="006345DA">
        <w:rPr>
          <w:rFonts w:ascii="Times New Roman" w:eastAsia="Times New Roman" w:hAnsi="Times New Roman" w:cs="Times New Roman"/>
          <w:sz w:val="20"/>
          <w:szCs w:val="20"/>
          <w:lang w:eastAsia="pl-PL"/>
        </w:rPr>
        <w:t>siwz</w:t>
      </w:r>
      <w:proofErr w:type="spellEnd"/>
      <w:r w:rsidRPr="006345DA">
        <w:rPr>
          <w:rFonts w:ascii="Times New Roman" w:eastAsia="Times New Roman" w:hAnsi="Times New Roman" w:cs="Times New Roman"/>
          <w:sz w:val="20"/>
          <w:szCs w:val="20"/>
          <w:lang w:eastAsia="pl-PL"/>
        </w:rPr>
        <w:t xml:space="preserve">  punktów:</w:t>
      </w:r>
    </w:p>
    <w:p w:rsidR="006345DA" w:rsidRPr="006345DA" w:rsidRDefault="006345DA" w:rsidP="006345DA">
      <w:pPr>
        <w:numPr>
          <w:ilvl w:val="0"/>
          <w:numId w:val="6"/>
        </w:numPr>
        <w:tabs>
          <w:tab w:val="num" w:pos="284"/>
        </w:tabs>
        <w:spacing w:after="0" w:line="240" w:lineRule="auto"/>
        <w:ind w:hanging="720"/>
        <w:jc w:val="both"/>
        <w:rPr>
          <w:rFonts w:ascii="Times New Roman" w:eastAsia="Times New Roman" w:hAnsi="Times New Roman" w:cs="Times New Roman"/>
          <w:sz w:val="20"/>
          <w:szCs w:val="20"/>
          <w:lang w:eastAsia="pl-PL"/>
        </w:rPr>
      </w:pPr>
      <w:r w:rsidRPr="006345DA">
        <w:rPr>
          <w:rFonts w:ascii="Times New Roman" w:eastAsia="Times New Roman" w:hAnsi="Times New Roman" w:cs="Times New Roman"/>
          <w:sz w:val="20"/>
          <w:szCs w:val="20"/>
          <w:lang w:eastAsia="pl-PL"/>
        </w:rPr>
        <w:t xml:space="preserve">w pkt XI  </w:t>
      </w:r>
      <w:proofErr w:type="spellStart"/>
      <w:r w:rsidRPr="006345DA">
        <w:rPr>
          <w:rFonts w:ascii="Times New Roman" w:eastAsia="Times New Roman" w:hAnsi="Times New Roman" w:cs="Times New Roman"/>
          <w:sz w:val="20"/>
          <w:szCs w:val="20"/>
          <w:lang w:eastAsia="pl-PL"/>
        </w:rPr>
        <w:t>ppkt</w:t>
      </w:r>
      <w:proofErr w:type="spellEnd"/>
      <w:r w:rsidRPr="006345DA">
        <w:rPr>
          <w:rFonts w:ascii="Times New Roman" w:eastAsia="Times New Roman" w:hAnsi="Times New Roman" w:cs="Times New Roman"/>
          <w:sz w:val="20"/>
          <w:szCs w:val="20"/>
          <w:lang w:eastAsia="pl-PL"/>
        </w:rPr>
        <w:t xml:space="preserve"> 11:   </w:t>
      </w:r>
    </w:p>
    <w:p w:rsidR="006345DA" w:rsidRPr="006345DA" w:rsidRDefault="006345DA" w:rsidP="006345DA">
      <w:pPr>
        <w:tabs>
          <w:tab w:val="left" w:pos="360"/>
          <w:tab w:val="left" w:pos="709"/>
        </w:tabs>
        <w:suppressAutoHyphens/>
        <w:spacing w:after="0" w:line="240" w:lineRule="auto"/>
        <w:jc w:val="center"/>
        <w:rPr>
          <w:rFonts w:ascii="Times New Roman" w:eastAsia="Times New Roman" w:hAnsi="Times New Roman" w:cs="Times New Roman"/>
          <w:b/>
          <w:bCs/>
          <w:kern w:val="1"/>
          <w:sz w:val="20"/>
          <w:szCs w:val="20"/>
          <w:lang w:eastAsia="zh-CN"/>
        </w:rPr>
      </w:pPr>
      <w:r w:rsidRPr="006345DA">
        <w:rPr>
          <w:rFonts w:ascii="Times New Roman" w:eastAsia="Times New Roman" w:hAnsi="Times New Roman" w:cs="Times New Roman"/>
          <w:kern w:val="1"/>
          <w:sz w:val="20"/>
          <w:szCs w:val="20"/>
          <w:lang w:eastAsia="zh-CN"/>
        </w:rPr>
        <w:t xml:space="preserve">z: „ ...  </w:t>
      </w:r>
      <w:r w:rsidRPr="006345DA">
        <w:rPr>
          <w:rFonts w:ascii="Times New Roman" w:eastAsia="Times New Roman" w:hAnsi="Times New Roman" w:cs="Times New Roman"/>
          <w:b/>
          <w:bCs/>
          <w:kern w:val="1"/>
          <w:sz w:val="20"/>
          <w:szCs w:val="20"/>
          <w:lang w:eastAsia="zh-CN"/>
        </w:rPr>
        <w:t>Strefa Aktywności Gospodarczej Sp.  z o.o.</w:t>
      </w:r>
    </w:p>
    <w:p w:rsidR="006345DA" w:rsidRPr="006345DA" w:rsidRDefault="006345DA" w:rsidP="006345DA">
      <w:pPr>
        <w:suppressAutoHyphens/>
        <w:spacing w:after="0" w:line="240" w:lineRule="auto"/>
        <w:ind w:left="284"/>
        <w:jc w:val="center"/>
        <w:rPr>
          <w:rFonts w:ascii="Times New Roman" w:eastAsia="Times New Roman" w:hAnsi="Times New Roman" w:cs="Times New Roman"/>
          <w:b/>
          <w:bCs/>
          <w:kern w:val="1"/>
          <w:sz w:val="20"/>
          <w:szCs w:val="20"/>
          <w:lang w:eastAsia="zh-CN"/>
        </w:rPr>
      </w:pPr>
      <w:r w:rsidRPr="006345DA">
        <w:rPr>
          <w:rFonts w:ascii="Times New Roman" w:eastAsia="Times New Roman" w:hAnsi="Times New Roman" w:cs="Times New Roman"/>
          <w:bCs/>
          <w:kern w:val="1"/>
          <w:sz w:val="20"/>
          <w:szCs w:val="20"/>
          <w:lang w:eastAsia="zh-CN"/>
        </w:rPr>
        <w:t xml:space="preserve"> </w:t>
      </w:r>
      <w:r w:rsidRPr="006345DA">
        <w:rPr>
          <w:rFonts w:ascii="Times New Roman" w:eastAsia="Times New Roman" w:hAnsi="Times New Roman" w:cs="Times New Roman"/>
          <w:b/>
          <w:bCs/>
          <w:kern w:val="1"/>
          <w:sz w:val="20"/>
          <w:szCs w:val="20"/>
          <w:lang w:eastAsia="zh-CN"/>
        </w:rPr>
        <w:t xml:space="preserve">siedziba Aleja Rzeczypospolitej 116 </w:t>
      </w:r>
    </w:p>
    <w:p w:rsidR="006345DA" w:rsidRPr="006345DA" w:rsidRDefault="006345DA" w:rsidP="006345DA">
      <w:pPr>
        <w:suppressAutoHyphens/>
        <w:spacing w:after="0" w:line="240" w:lineRule="auto"/>
        <w:ind w:left="284"/>
        <w:jc w:val="center"/>
        <w:rPr>
          <w:rFonts w:ascii="Times New Roman" w:eastAsia="Times New Roman" w:hAnsi="Times New Roman" w:cs="Times New Roman"/>
          <w:b/>
          <w:bCs/>
          <w:kern w:val="1"/>
          <w:sz w:val="20"/>
          <w:szCs w:val="20"/>
          <w:lang w:eastAsia="zh-CN"/>
        </w:rPr>
      </w:pPr>
      <w:r w:rsidRPr="006345DA">
        <w:rPr>
          <w:rFonts w:ascii="Times New Roman" w:eastAsia="Times New Roman" w:hAnsi="Times New Roman" w:cs="Times New Roman"/>
          <w:b/>
          <w:bCs/>
          <w:kern w:val="1"/>
          <w:sz w:val="20"/>
          <w:szCs w:val="20"/>
          <w:lang w:eastAsia="zh-CN"/>
        </w:rPr>
        <w:t>59-220 Legnica</w:t>
      </w:r>
    </w:p>
    <w:p w:rsidR="006345DA" w:rsidRPr="006345DA" w:rsidRDefault="006345DA" w:rsidP="006345DA">
      <w:pPr>
        <w:keepNext/>
        <w:tabs>
          <w:tab w:val="left" w:pos="709"/>
        </w:tabs>
        <w:suppressAutoHyphens/>
        <w:spacing w:after="0" w:line="240" w:lineRule="auto"/>
        <w:jc w:val="center"/>
        <w:rPr>
          <w:rFonts w:ascii="Times New Roman" w:eastAsia="Times New Roman" w:hAnsi="Times New Roman" w:cs="Times New Roman"/>
          <w:bCs/>
          <w:kern w:val="1"/>
          <w:sz w:val="20"/>
          <w:szCs w:val="20"/>
          <w:lang w:eastAsia="zh-CN"/>
        </w:rPr>
      </w:pPr>
      <w:r w:rsidRPr="006345DA">
        <w:rPr>
          <w:rFonts w:ascii="Times New Roman" w:eastAsia="Times New Roman" w:hAnsi="Times New Roman" w:cs="Times New Roman"/>
          <w:kern w:val="1"/>
          <w:sz w:val="20"/>
          <w:szCs w:val="20"/>
          <w:lang w:eastAsia="zh-CN"/>
        </w:rPr>
        <w:t xml:space="preserve">Wybór Wykonawcy robót budowlanych na realizację zadania  </w:t>
      </w:r>
      <w:r w:rsidRPr="006345DA">
        <w:rPr>
          <w:rFonts w:ascii="Times New Roman" w:eastAsia="Times New Roman" w:hAnsi="Times New Roman" w:cs="Times New Roman"/>
          <w:kern w:val="1"/>
          <w:sz w:val="20"/>
          <w:szCs w:val="20"/>
          <w:lang w:eastAsia="zh-CN"/>
        </w:rPr>
        <w:br/>
        <w:t xml:space="preserve">pn. </w:t>
      </w:r>
      <w:r w:rsidRPr="006345DA">
        <w:rPr>
          <w:rFonts w:ascii="Times New Roman" w:eastAsia="Times New Roman" w:hAnsi="Times New Roman" w:cs="Times New Roman"/>
          <w:b/>
          <w:bCs/>
          <w:kern w:val="1"/>
          <w:sz w:val="20"/>
          <w:szCs w:val="20"/>
          <w:lang w:eastAsia="zh-CN"/>
        </w:rPr>
        <w:t>„</w:t>
      </w:r>
      <w:r w:rsidRPr="006345DA">
        <w:rPr>
          <w:rFonts w:ascii="Times New Roman" w:eastAsia="Times New Roman" w:hAnsi="Times New Roman" w:cs="Times New Roman"/>
          <w:b/>
          <w:kern w:val="1"/>
          <w:sz w:val="20"/>
          <w:szCs w:val="20"/>
          <w:lang w:eastAsia="zh-CN"/>
        </w:rPr>
        <w:t>Przebudowa zespołu basenów odkrytych przy ul. Stromej w Legnicy  wraz z infrastrukturą</w:t>
      </w:r>
      <w:r w:rsidRPr="006345DA">
        <w:rPr>
          <w:rFonts w:ascii="Times New Roman" w:eastAsia="Times New Roman" w:hAnsi="Times New Roman" w:cs="Times New Roman"/>
          <w:b/>
          <w:bCs/>
          <w:kern w:val="1"/>
          <w:sz w:val="20"/>
          <w:szCs w:val="20"/>
          <w:lang w:eastAsia="zh-CN"/>
        </w:rPr>
        <w:t>”</w:t>
      </w:r>
    </w:p>
    <w:p w:rsidR="006345DA" w:rsidRPr="006345DA" w:rsidRDefault="006345DA" w:rsidP="006345DA">
      <w:pPr>
        <w:keepNext/>
        <w:tabs>
          <w:tab w:val="left" w:pos="709"/>
        </w:tabs>
        <w:suppressAutoHyphens/>
        <w:spacing w:after="0" w:line="240" w:lineRule="auto"/>
        <w:jc w:val="center"/>
        <w:rPr>
          <w:rFonts w:ascii="Times New Roman" w:eastAsia="Times New Roman" w:hAnsi="Times New Roman" w:cs="Times New Roman"/>
          <w:b/>
          <w:bCs/>
          <w:kern w:val="1"/>
          <w:sz w:val="20"/>
          <w:szCs w:val="20"/>
          <w:lang w:eastAsia="zh-CN"/>
        </w:rPr>
      </w:pPr>
      <w:bookmarkStart w:id="35" w:name="_GoBack"/>
      <w:bookmarkEnd w:id="35"/>
      <w:r w:rsidRPr="006345DA">
        <w:rPr>
          <w:rFonts w:ascii="Times New Roman" w:eastAsia="Times New Roman" w:hAnsi="Times New Roman" w:cs="Times New Roman"/>
          <w:b/>
          <w:bCs/>
          <w:kern w:val="1"/>
          <w:sz w:val="20"/>
          <w:szCs w:val="20"/>
          <w:lang w:eastAsia="zh-CN"/>
        </w:rPr>
        <w:t xml:space="preserve"> Nie otwierać przed  2</w:t>
      </w:r>
      <w:r w:rsidR="005901D2">
        <w:rPr>
          <w:rFonts w:ascii="Times New Roman" w:eastAsia="Times New Roman" w:hAnsi="Times New Roman" w:cs="Times New Roman"/>
          <w:b/>
          <w:bCs/>
          <w:kern w:val="1"/>
          <w:sz w:val="20"/>
          <w:szCs w:val="20"/>
          <w:lang w:eastAsia="zh-CN"/>
        </w:rPr>
        <w:t>6</w:t>
      </w:r>
      <w:r w:rsidRPr="006345DA">
        <w:rPr>
          <w:rFonts w:ascii="Times New Roman" w:eastAsia="Times New Roman" w:hAnsi="Times New Roman" w:cs="Times New Roman"/>
          <w:b/>
          <w:bCs/>
          <w:kern w:val="1"/>
          <w:sz w:val="20"/>
          <w:szCs w:val="20"/>
          <w:lang w:eastAsia="zh-CN"/>
        </w:rPr>
        <w:t>.09.2018r. godz. 11</w:t>
      </w:r>
      <w:r w:rsidRPr="006345DA">
        <w:rPr>
          <w:rFonts w:ascii="Times New Roman" w:eastAsia="Times New Roman" w:hAnsi="Times New Roman" w:cs="Times New Roman"/>
          <w:b/>
          <w:bCs/>
          <w:kern w:val="1"/>
          <w:sz w:val="20"/>
          <w:szCs w:val="20"/>
          <w:vertAlign w:val="superscript"/>
          <w:lang w:eastAsia="zh-CN"/>
        </w:rPr>
        <w:t>30</w:t>
      </w:r>
      <w:r w:rsidRPr="006345DA">
        <w:rPr>
          <w:rFonts w:ascii="Times New Roman" w:eastAsia="Times New Roman" w:hAnsi="Times New Roman" w:cs="Times New Roman"/>
          <w:b/>
          <w:bCs/>
          <w:kern w:val="1"/>
          <w:sz w:val="20"/>
          <w:szCs w:val="20"/>
          <w:lang w:eastAsia="zh-CN"/>
        </w:rPr>
        <w:t>.</w:t>
      </w:r>
    </w:p>
    <w:p w:rsidR="006345DA" w:rsidRPr="006345DA" w:rsidRDefault="006345DA" w:rsidP="006345DA">
      <w:pPr>
        <w:keepNext/>
        <w:tabs>
          <w:tab w:val="left" w:pos="709"/>
        </w:tabs>
        <w:suppressAutoHyphens/>
        <w:spacing w:after="0" w:line="240" w:lineRule="auto"/>
        <w:ind w:left="993" w:hanging="993"/>
        <w:rPr>
          <w:rFonts w:ascii="Times New Roman" w:eastAsia="Times New Roman" w:hAnsi="Times New Roman" w:cs="Times New Roman"/>
          <w:b/>
          <w:i/>
          <w:kern w:val="1"/>
          <w:sz w:val="20"/>
          <w:szCs w:val="20"/>
          <w:lang w:eastAsia="zh-CN"/>
        </w:rPr>
      </w:pPr>
    </w:p>
    <w:p w:rsidR="006345DA" w:rsidRPr="006345DA" w:rsidRDefault="006345DA" w:rsidP="006345DA">
      <w:pPr>
        <w:tabs>
          <w:tab w:val="left" w:pos="360"/>
          <w:tab w:val="left" w:pos="709"/>
        </w:tabs>
        <w:suppressAutoHyphens/>
        <w:spacing w:after="0" w:line="240" w:lineRule="auto"/>
        <w:jc w:val="center"/>
        <w:rPr>
          <w:rFonts w:ascii="Times New Roman" w:eastAsia="Times New Roman" w:hAnsi="Times New Roman" w:cs="Times New Roman"/>
          <w:b/>
          <w:bCs/>
          <w:kern w:val="1"/>
          <w:sz w:val="20"/>
          <w:szCs w:val="20"/>
          <w:lang w:eastAsia="zh-CN"/>
        </w:rPr>
      </w:pPr>
      <w:r w:rsidRPr="006345DA">
        <w:rPr>
          <w:rFonts w:ascii="Times New Roman" w:eastAsia="Times New Roman" w:hAnsi="Times New Roman" w:cs="Times New Roman"/>
          <w:kern w:val="1"/>
          <w:sz w:val="20"/>
          <w:szCs w:val="20"/>
          <w:lang w:eastAsia="zh-CN"/>
        </w:rPr>
        <w:t xml:space="preserve">na: „ ...  </w:t>
      </w:r>
      <w:r w:rsidRPr="006345DA">
        <w:rPr>
          <w:rFonts w:ascii="Times New Roman" w:eastAsia="Times New Roman" w:hAnsi="Times New Roman" w:cs="Times New Roman"/>
          <w:b/>
          <w:bCs/>
          <w:kern w:val="1"/>
          <w:sz w:val="20"/>
          <w:szCs w:val="20"/>
          <w:lang w:eastAsia="zh-CN"/>
        </w:rPr>
        <w:t>Strefa Aktywności Gospodarczej Sp.  z o.o.</w:t>
      </w:r>
    </w:p>
    <w:p w:rsidR="006345DA" w:rsidRPr="006345DA" w:rsidRDefault="006345DA" w:rsidP="006345DA">
      <w:pPr>
        <w:suppressAutoHyphens/>
        <w:spacing w:after="0" w:line="240" w:lineRule="auto"/>
        <w:ind w:left="284"/>
        <w:jc w:val="center"/>
        <w:rPr>
          <w:rFonts w:ascii="Times New Roman" w:eastAsia="Times New Roman" w:hAnsi="Times New Roman" w:cs="Times New Roman"/>
          <w:b/>
          <w:bCs/>
          <w:kern w:val="1"/>
          <w:sz w:val="20"/>
          <w:szCs w:val="20"/>
          <w:lang w:eastAsia="zh-CN"/>
        </w:rPr>
      </w:pPr>
      <w:r w:rsidRPr="006345DA">
        <w:rPr>
          <w:rFonts w:ascii="Times New Roman" w:eastAsia="Times New Roman" w:hAnsi="Times New Roman" w:cs="Times New Roman"/>
          <w:bCs/>
          <w:kern w:val="1"/>
          <w:sz w:val="20"/>
          <w:szCs w:val="20"/>
          <w:lang w:eastAsia="zh-CN"/>
        </w:rPr>
        <w:t xml:space="preserve"> </w:t>
      </w:r>
      <w:r w:rsidRPr="006345DA">
        <w:rPr>
          <w:rFonts w:ascii="Times New Roman" w:eastAsia="Times New Roman" w:hAnsi="Times New Roman" w:cs="Times New Roman"/>
          <w:b/>
          <w:bCs/>
          <w:kern w:val="1"/>
          <w:sz w:val="20"/>
          <w:szCs w:val="20"/>
          <w:lang w:eastAsia="zh-CN"/>
        </w:rPr>
        <w:t xml:space="preserve">siedziba Aleja Rzeczypospolitej 116 </w:t>
      </w:r>
    </w:p>
    <w:p w:rsidR="006345DA" w:rsidRPr="006345DA" w:rsidRDefault="006345DA" w:rsidP="006345DA">
      <w:pPr>
        <w:suppressAutoHyphens/>
        <w:spacing w:after="0" w:line="240" w:lineRule="auto"/>
        <w:ind w:left="284"/>
        <w:jc w:val="center"/>
        <w:rPr>
          <w:rFonts w:ascii="Times New Roman" w:eastAsia="Times New Roman" w:hAnsi="Times New Roman" w:cs="Times New Roman"/>
          <w:b/>
          <w:bCs/>
          <w:kern w:val="1"/>
          <w:sz w:val="20"/>
          <w:szCs w:val="20"/>
          <w:lang w:eastAsia="zh-CN"/>
        </w:rPr>
      </w:pPr>
      <w:r w:rsidRPr="006345DA">
        <w:rPr>
          <w:rFonts w:ascii="Times New Roman" w:eastAsia="Times New Roman" w:hAnsi="Times New Roman" w:cs="Times New Roman"/>
          <w:b/>
          <w:bCs/>
          <w:kern w:val="1"/>
          <w:sz w:val="20"/>
          <w:szCs w:val="20"/>
          <w:lang w:eastAsia="zh-CN"/>
        </w:rPr>
        <w:t>59-220 Legnica</w:t>
      </w:r>
    </w:p>
    <w:p w:rsidR="006345DA" w:rsidRPr="006345DA" w:rsidRDefault="006345DA" w:rsidP="006345DA">
      <w:pPr>
        <w:keepNext/>
        <w:tabs>
          <w:tab w:val="left" w:pos="709"/>
        </w:tabs>
        <w:suppressAutoHyphens/>
        <w:spacing w:after="0" w:line="240" w:lineRule="auto"/>
        <w:jc w:val="center"/>
        <w:rPr>
          <w:rFonts w:ascii="Times New Roman" w:eastAsia="Times New Roman" w:hAnsi="Times New Roman" w:cs="Times New Roman"/>
          <w:bCs/>
          <w:kern w:val="1"/>
          <w:sz w:val="20"/>
          <w:szCs w:val="20"/>
          <w:lang w:eastAsia="zh-CN"/>
        </w:rPr>
      </w:pPr>
      <w:r w:rsidRPr="006345DA">
        <w:rPr>
          <w:rFonts w:ascii="Times New Roman" w:eastAsia="Times New Roman" w:hAnsi="Times New Roman" w:cs="Times New Roman"/>
          <w:kern w:val="1"/>
          <w:sz w:val="20"/>
          <w:szCs w:val="20"/>
          <w:lang w:eastAsia="zh-CN"/>
        </w:rPr>
        <w:t xml:space="preserve">Wybór Wykonawcy robót budowlanych na realizację zadania  </w:t>
      </w:r>
      <w:r w:rsidRPr="006345DA">
        <w:rPr>
          <w:rFonts w:ascii="Times New Roman" w:eastAsia="Times New Roman" w:hAnsi="Times New Roman" w:cs="Times New Roman"/>
          <w:kern w:val="1"/>
          <w:sz w:val="20"/>
          <w:szCs w:val="20"/>
          <w:lang w:eastAsia="zh-CN"/>
        </w:rPr>
        <w:br/>
        <w:t xml:space="preserve">pn. </w:t>
      </w:r>
      <w:r w:rsidRPr="006345DA">
        <w:rPr>
          <w:rFonts w:ascii="Times New Roman" w:eastAsia="Times New Roman" w:hAnsi="Times New Roman" w:cs="Times New Roman"/>
          <w:b/>
          <w:bCs/>
          <w:kern w:val="1"/>
          <w:sz w:val="20"/>
          <w:szCs w:val="20"/>
          <w:lang w:eastAsia="zh-CN"/>
        </w:rPr>
        <w:t>„</w:t>
      </w:r>
      <w:r w:rsidRPr="006345DA">
        <w:rPr>
          <w:rFonts w:ascii="Times New Roman" w:eastAsia="Times New Roman" w:hAnsi="Times New Roman" w:cs="Times New Roman"/>
          <w:b/>
          <w:kern w:val="1"/>
          <w:sz w:val="20"/>
          <w:szCs w:val="20"/>
          <w:lang w:eastAsia="zh-CN"/>
        </w:rPr>
        <w:t>Przebudowa zespołu basenów odkrytych przy ul. Stromej w Legnicy  wraz z infrastrukturą</w:t>
      </w:r>
      <w:r w:rsidRPr="006345DA">
        <w:rPr>
          <w:rFonts w:ascii="Times New Roman" w:eastAsia="Times New Roman" w:hAnsi="Times New Roman" w:cs="Times New Roman"/>
          <w:b/>
          <w:bCs/>
          <w:kern w:val="1"/>
          <w:sz w:val="20"/>
          <w:szCs w:val="20"/>
          <w:lang w:eastAsia="zh-CN"/>
        </w:rPr>
        <w:t>”</w:t>
      </w:r>
    </w:p>
    <w:p w:rsidR="006345DA" w:rsidRPr="006345DA" w:rsidRDefault="006345DA" w:rsidP="006345DA">
      <w:pPr>
        <w:keepNext/>
        <w:tabs>
          <w:tab w:val="left" w:pos="709"/>
        </w:tabs>
        <w:suppressAutoHyphens/>
        <w:spacing w:after="0" w:line="240" w:lineRule="auto"/>
        <w:jc w:val="center"/>
        <w:rPr>
          <w:rFonts w:ascii="Times New Roman" w:eastAsia="Times New Roman" w:hAnsi="Times New Roman" w:cs="Times New Roman"/>
          <w:b/>
          <w:bCs/>
          <w:kern w:val="1"/>
          <w:sz w:val="20"/>
          <w:szCs w:val="20"/>
          <w:lang w:eastAsia="zh-CN"/>
        </w:rPr>
      </w:pPr>
      <w:r w:rsidRPr="006345DA">
        <w:rPr>
          <w:rFonts w:ascii="Times New Roman" w:eastAsia="Times New Roman" w:hAnsi="Times New Roman" w:cs="Times New Roman"/>
          <w:b/>
          <w:bCs/>
          <w:kern w:val="1"/>
          <w:sz w:val="20"/>
          <w:szCs w:val="20"/>
          <w:lang w:eastAsia="zh-CN"/>
        </w:rPr>
        <w:t xml:space="preserve"> Nie otwierać przed  01.10.2018r. godz. 11</w:t>
      </w:r>
      <w:r w:rsidRPr="006345DA">
        <w:rPr>
          <w:rFonts w:ascii="Times New Roman" w:eastAsia="Times New Roman" w:hAnsi="Times New Roman" w:cs="Times New Roman"/>
          <w:b/>
          <w:bCs/>
          <w:kern w:val="1"/>
          <w:sz w:val="20"/>
          <w:szCs w:val="20"/>
          <w:vertAlign w:val="superscript"/>
          <w:lang w:eastAsia="zh-CN"/>
        </w:rPr>
        <w:t>30</w:t>
      </w:r>
      <w:r w:rsidRPr="006345DA">
        <w:rPr>
          <w:rFonts w:ascii="Times New Roman" w:eastAsia="Times New Roman" w:hAnsi="Times New Roman" w:cs="Times New Roman"/>
          <w:b/>
          <w:kern w:val="1"/>
          <w:sz w:val="20"/>
          <w:szCs w:val="20"/>
          <w:lang w:eastAsia="zh-CN"/>
        </w:rPr>
        <w:t xml:space="preserve">….” </w:t>
      </w:r>
    </w:p>
    <w:p w:rsidR="006345DA" w:rsidRPr="006345DA" w:rsidRDefault="006345DA" w:rsidP="006345DA">
      <w:pPr>
        <w:spacing w:after="0" w:line="240" w:lineRule="auto"/>
        <w:jc w:val="both"/>
        <w:rPr>
          <w:rFonts w:ascii="Times New Roman" w:eastAsia="Times New Roman" w:hAnsi="Times New Roman" w:cs="Times New Roman"/>
          <w:sz w:val="20"/>
          <w:szCs w:val="20"/>
          <w:lang w:eastAsia="pl-PL"/>
        </w:rPr>
      </w:pPr>
    </w:p>
    <w:p w:rsidR="006345DA" w:rsidRPr="006345DA" w:rsidRDefault="006345DA" w:rsidP="006345DA">
      <w:pPr>
        <w:spacing w:after="0" w:line="240" w:lineRule="auto"/>
        <w:jc w:val="both"/>
        <w:rPr>
          <w:rFonts w:ascii="Times New Roman" w:eastAsia="Times New Roman" w:hAnsi="Times New Roman" w:cs="Times New Roman"/>
          <w:sz w:val="20"/>
          <w:szCs w:val="20"/>
          <w:lang w:eastAsia="pl-PL"/>
        </w:rPr>
      </w:pPr>
      <w:r w:rsidRPr="006345DA">
        <w:rPr>
          <w:rFonts w:ascii="Times New Roman" w:eastAsia="Times New Roman" w:hAnsi="Times New Roman" w:cs="Times New Roman"/>
          <w:sz w:val="20"/>
          <w:szCs w:val="20"/>
          <w:lang w:eastAsia="pl-PL"/>
        </w:rPr>
        <w:t xml:space="preserve">- w pkt XII </w:t>
      </w:r>
      <w:proofErr w:type="spellStart"/>
      <w:r w:rsidRPr="006345DA">
        <w:rPr>
          <w:rFonts w:ascii="Times New Roman" w:eastAsia="Times New Roman" w:hAnsi="Times New Roman" w:cs="Times New Roman"/>
          <w:sz w:val="20"/>
          <w:szCs w:val="20"/>
          <w:lang w:eastAsia="pl-PL"/>
        </w:rPr>
        <w:t>ppkt</w:t>
      </w:r>
      <w:proofErr w:type="spellEnd"/>
      <w:r w:rsidRPr="006345DA">
        <w:rPr>
          <w:rFonts w:ascii="Times New Roman" w:eastAsia="Times New Roman" w:hAnsi="Times New Roman" w:cs="Times New Roman"/>
          <w:sz w:val="20"/>
          <w:szCs w:val="20"/>
          <w:lang w:eastAsia="pl-PL"/>
        </w:rPr>
        <w:t xml:space="preserve"> 1:</w:t>
      </w:r>
    </w:p>
    <w:p w:rsidR="006345DA" w:rsidRPr="006345DA" w:rsidRDefault="006345DA" w:rsidP="006345DA">
      <w:pPr>
        <w:spacing w:after="0" w:line="240" w:lineRule="auto"/>
        <w:ind w:left="284" w:hanging="284"/>
        <w:jc w:val="both"/>
        <w:rPr>
          <w:rFonts w:ascii="Times New Roman" w:eastAsia="Times New Roman" w:hAnsi="Times New Roman" w:cs="Times New Roman"/>
          <w:b/>
          <w:bCs/>
          <w:sz w:val="20"/>
          <w:szCs w:val="20"/>
          <w:lang w:eastAsia="pl-PL"/>
        </w:rPr>
      </w:pPr>
      <w:r w:rsidRPr="006345DA">
        <w:rPr>
          <w:rFonts w:ascii="Times New Roman" w:eastAsia="Times New Roman" w:hAnsi="Times New Roman" w:cs="Times New Roman"/>
          <w:sz w:val="20"/>
          <w:szCs w:val="20"/>
          <w:lang w:eastAsia="pl-PL"/>
        </w:rPr>
        <w:t>z : „ ... 1. Ofertę należy złożyć w</w:t>
      </w:r>
      <w:r w:rsidRPr="006345DA">
        <w:rPr>
          <w:rFonts w:ascii="Times New Roman" w:eastAsia="Times New Roman" w:hAnsi="Times New Roman" w:cs="Times New Roman"/>
          <w:b/>
          <w:sz w:val="20"/>
          <w:szCs w:val="20"/>
          <w:lang w:eastAsia="pl-PL"/>
        </w:rPr>
        <w:t xml:space="preserve"> </w:t>
      </w:r>
      <w:r w:rsidRPr="006345DA">
        <w:rPr>
          <w:rFonts w:ascii="Times New Roman" w:eastAsia="Times New Roman" w:hAnsi="Times New Roman" w:cs="Times New Roman"/>
          <w:sz w:val="20"/>
          <w:szCs w:val="20"/>
          <w:lang w:eastAsia="pl-PL"/>
        </w:rPr>
        <w:t xml:space="preserve">siedzibie SAG Sp.  z o.o., Aleja Rzeczypospolitej 116, Legnica – sekretariat, I piętro nie później niż </w:t>
      </w:r>
      <w:r w:rsidRPr="006345DA">
        <w:rPr>
          <w:rFonts w:ascii="Times New Roman" w:eastAsia="Times New Roman" w:hAnsi="Times New Roman" w:cs="Times New Roman"/>
          <w:color w:val="000000"/>
          <w:sz w:val="20"/>
          <w:szCs w:val="20"/>
          <w:lang w:eastAsia="pl-PL"/>
        </w:rPr>
        <w:t xml:space="preserve">do </w:t>
      </w:r>
      <w:r w:rsidRPr="006345DA">
        <w:rPr>
          <w:rFonts w:ascii="Times New Roman" w:eastAsia="Times New Roman" w:hAnsi="Times New Roman" w:cs="Times New Roman"/>
          <w:b/>
          <w:bCs/>
          <w:sz w:val="20"/>
          <w:szCs w:val="20"/>
          <w:lang w:eastAsia="pl-PL"/>
        </w:rPr>
        <w:t>2</w:t>
      </w:r>
      <w:r w:rsidR="005901D2">
        <w:rPr>
          <w:rFonts w:ascii="Times New Roman" w:eastAsia="Times New Roman" w:hAnsi="Times New Roman" w:cs="Times New Roman"/>
          <w:b/>
          <w:bCs/>
          <w:sz w:val="20"/>
          <w:szCs w:val="20"/>
          <w:lang w:eastAsia="pl-PL"/>
        </w:rPr>
        <w:t>6</w:t>
      </w:r>
      <w:r w:rsidRPr="006345DA">
        <w:rPr>
          <w:rFonts w:ascii="Times New Roman" w:eastAsia="Times New Roman" w:hAnsi="Times New Roman" w:cs="Times New Roman"/>
          <w:b/>
          <w:bCs/>
          <w:sz w:val="20"/>
          <w:szCs w:val="20"/>
          <w:lang w:eastAsia="pl-PL"/>
        </w:rPr>
        <w:t>.09</w:t>
      </w:r>
      <w:r w:rsidRPr="006345DA">
        <w:rPr>
          <w:rFonts w:ascii="Times New Roman" w:eastAsia="Times New Roman" w:hAnsi="Times New Roman" w:cs="Times New Roman"/>
          <w:bCs/>
          <w:sz w:val="20"/>
          <w:szCs w:val="20"/>
          <w:lang w:eastAsia="pl-PL"/>
        </w:rPr>
        <w:t>.</w:t>
      </w:r>
      <w:r w:rsidRPr="006345DA">
        <w:rPr>
          <w:rFonts w:ascii="Times New Roman" w:eastAsia="Times New Roman" w:hAnsi="Times New Roman" w:cs="Times New Roman"/>
          <w:b/>
          <w:bCs/>
          <w:sz w:val="20"/>
          <w:szCs w:val="20"/>
          <w:lang w:eastAsia="pl-PL"/>
        </w:rPr>
        <w:t xml:space="preserve">2018r. do </w:t>
      </w:r>
      <w:r w:rsidRPr="006345DA">
        <w:rPr>
          <w:rFonts w:ascii="Times New Roman" w:eastAsia="Times New Roman" w:hAnsi="Times New Roman" w:cs="Times New Roman"/>
          <w:b/>
          <w:bCs/>
          <w:color w:val="000000"/>
          <w:sz w:val="20"/>
          <w:szCs w:val="20"/>
          <w:lang w:eastAsia="pl-PL"/>
        </w:rPr>
        <w:t xml:space="preserve"> godz. 11</w:t>
      </w:r>
      <w:r w:rsidRPr="006345DA">
        <w:rPr>
          <w:rFonts w:ascii="Times New Roman" w:eastAsia="Times New Roman" w:hAnsi="Times New Roman" w:cs="Times New Roman"/>
          <w:b/>
          <w:bCs/>
          <w:color w:val="000000"/>
          <w:sz w:val="20"/>
          <w:szCs w:val="20"/>
          <w:vertAlign w:val="superscript"/>
          <w:lang w:eastAsia="pl-PL"/>
        </w:rPr>
        <w:t>00</w:t>
      </w:r>
      <w:r w:rsidRPr="006345DA">
        <w:rPr>
          <w:rFonts w:ascii="Times New Roman" w:eastAsia="Times New Roman" w:hAnsi="Times New Roman" w:cs="Times New Roman"/>
          <w:b/>
          <w:bCs/>
          <w:color w:val="000000"/>
          <w:sz w:val="20"/>
          <w:szCs w:val="20"/>
          <w:lang w:eastAsia="pl-PL"/>
        </w:rPr>
        <w:t>.…</w:t>
      </w:r>
      <w:r w:rsidRPr="006345DA">
        <w:rPr>
          <w:rFonts w:ascii="Times New Roman" w:eastAsia="Times New Roman" w:hAnsi="Times New Roman" w:cs="Times New Roman"/>
          <w:sz w:val="20"/>
          <w:szCs w:val="20"/>
          <w:lang w:eastAsia="pl-PL"/>
        </w:rPr>
        <w:t xml:space="preserve">” </w:t>
      </w:r>
    </w:p>
    <w:p w:rsidR="006345DA" w:rsidRPr="006345DA" w:rsidRDefault="006345DA" w:rsidP="006345DA">
      <w:pPr>
        <w:spacing w:after="0" w:line="240" w:lineRule="auto"/>
        <w:ind w:left="284" w:hanging="284"/>
        <w:jc w:val="both"/>
        <w:rPr>
          <w:rFonts w:ascii="Times New Roman" w:eastAsia="Times New Roman" w:hAnsi="Times New Roman" w:cs="Times New Roman"/>
          <w:b/>
          <w:bCs/>
          <w:sz w:val="20"/>
          <w:szCs w:val="20"/>
          <w:lang w:eastAsia="pl-PL"/>
        </w:rPr>
      </w:pPr>
      <w:r w:rsidRPr="006345DA">
        <w:rPr>
          <w:rFonts w:ascii="Times New Roman" w:eastAsia="Times New Roman" w:hAnsi="Times New Roman" w:cs="Times New Roman"/>
          <w:sz w:val="20"/>
          <w:szCs w:val="20"/>
          <w:lang w:eastAsia="pl-PL"/>
        </w:rPr>
        <w:t xml:space="preserve">na : „ ... 1. Ofertę należy złożyć w siedzibie SAG Sp.  z o.o., Aleja Rzeczypospolitej 116, Legnica – sekretariat, I piętro </w:t>
      </w:r>
      <w:r w:rsidRPr="006345DA">
        <w:rPr>
          <w:rFonts w:ascii="Times New Roman" w:eastAsia="Times New Roman" w:hAnsi="Times New Roman" w:cs="Times New Roman"/>
          <w:b/>
          <w:sz w:val="20"/>
          <w:szCs w:val="20"/>
          <w:u w:val="single"/>
          <w:lang w:eastAsia="pl-PL"/>
        </w:rPr>
        <w:t xml:space="preserve">nie później niż </w:t>
      </w:r>
      <w:r w:rsidRPr="006345DA">
        <w:rPr>
          <w:rFonts w:ascii="Times New Roman" w:eastAsia="Times New Roman" w:hAnsi="Times New Roman" w:cs="Times New Roman"/>
          <w:b/>
          <w:color w:val="000000"/>
          <w:sz w:val="20"/>
          <w:szCs w:val="20"/>
          <w:u w:val="single"/>
          <w:lang w:eastAsia="pl-PL"/>
        </w:rPr>
        <w:t xml:space="preserve">do </w:t>
      </w:r>
      <w:r w:rsidR="005901D2">
        <w:rPr>
          <w:rFonts w:ascii="Times New Roman" w:eastAsia="Times New Roman" w:hAnsi="Times New Roman" w:cs="Times New Roman"/>
          <w:b/>
          <w:bCs/>
          <w:sz w:val="20"/>
          <w:szCs w:val="20"/>
          <w:u w:val="single"/>
          <w:lang w:eastAsia="pl-PL"/>
        </w:rPr>
        <w:t>01</w:t>
      </w:r>
      <w:r w:rsidRPr="006345DA">
        <w:rPr>
          <w:rFonts w:ascii="Times New Roman" w:eastAsia="Times New Roman" w:hAnsi="Times New Roman" w:cs="Times New Roman"/>
          <w:b/>
          <w:bCs/>
          <w:sz w:val="20"/>
          <w:szCs w:val="20"/>
          <w:u w:val="single"/>
          <w:lang w:eastAsia="pl-PL"/>
        </w:rPr>
        <w:t>.</w:t>
      </w:r>
      <w:r w:rsidR="005901D2">
        <w:rPr>
          <w:rFonts w:ascii="Times New Roman" w:eastAsia="Times New Roman" w:hAnsi="Times New Roman" w:cs="Times New Roman"/>
          <w:b/>
          <w:bCs/>
          <w:sz w:val="20"/>
          <w:szCs w:val="20"/>
          <w:u w:val="single"/>
          <w:lang w:eastAsia="pl-PL"/>
        </w:rPr>
        <w:t>10</w:t>
      </w:r>
      <w:r w:rsidRPr="006345DA">
        <w:rPr>
          <w:rFonts w:ascii="Times New Roman" w:eastAsia="Times New Roman" w:hAnsi="Times New Roman" w:cs="Times New Roman"/>
          <w:b/>
          <w:bCs/>
          <w:sz w:val="20"/>
          <w:szCs w:val="20"/>
          <w:u w:val="single"/>
          <w:lang w:eastAsia="pl-PL"/>
        </w:rPr>
        <w:t xml:space="preserve">.2018r. do </w:t>
      </w:r>
      <w:r w:rsidRPr="006345DA">
        <w:rPr>
          <w:rFonts w:ascii="Times New Roman" w:eastAsia="Times New Roman" w:hAnsi="Times New Roman" w:cs="Times New Roman"/>
          <w:b/>
          <w:bCs/>
          <w:color w:val="000000"/>
          <w:sz w:val="20"/>
          <w:szCs w:val="20"/>
          <w:u w:val="single"/>
          <w:lang w:eastAsia="pl-PL"/>
        </w:rPr>
        <w:t xml:space="preserve"> godz. 11</w:t>
      </w:r>
      <w:r w:rsidRPr="006345DA">
        <w:rPr>
          <w:rFonts w:ascii="Times New Roman" w:eastAsia="Times New Roman" w:hAnsi="Times New Roman" w:cs="Times New Roman"/>
          <w:b/>
          <w:bCs/>
          <w:color w:val="000000"/>
          <w:sz w:val="20"/>
          <w:szCs w:val="20"/>
          <w:u w:val="single"/>
          <w:vertAlign w:val="superscript"/>
          <w:lang w:eastAsia="pl-PL"/>
        </w:rPr>
        <w:t>00</w:t>
      </w:r>
      <w:r w:rsidRPr="006345DA">
        <w:rPr>
          <w:rFonts w:ascii="Times New Roman" w:eastAsia="Times New Roman" w:hAnsi="Times New Roman" w:cs="Times New Roman"/>
          <w:bCs/>
          <w:color w:val="000000"/>
          <w:sz w:val="20"/>
          <w:szCs w:val="20"/>
          <w:lang w:eastAsia="pl-PL"/>
        </w:rPr>
        <w:t>….</w:t>
      </w:r>
      <w:r w:rsidRPr="006345DA">
        <w:rPr>
          <w:rFonts w:ascii="Times New Roman" w:eastAsia="Times New Roman" w:hAnsi="Times New Roman" w:cs="Times New Roman"/>
          <w:sz w:val="20"/>
          <w:szCs w:val="20"/>
          <w:lang w:eastAsia="pl-PL"/>
        </w:rPr>
        <w:t xml:space="preserve">” </w:t>
      </w:r>
    </w:p>
    <w:p w:rsidR="006345DA" w:rsidRPr="006345DA" w:rsidRDefault="006345DA" w:rsidP="006345DA">
      <w:pPr>
        <w:spacing w:after="0" w:line="240" w:lineRule="auto"/>
        <w:rPr>
          <w:rFonts w:ascii="Times New Roman" w:eastAsia="Times New Roman" w:hAnsi="Times New Roman" w:cs="Times New Roman"/>
          <w:sz w:val="20"/>
          <w:szCs w:val="20"/>
          <w:lang w:eastAsia="pl-PL"/>
        </w:rPr>
      </w:pPr>
    </w:p>
    <w:p w:rsidR="006345DA" w:rsidRPr="006345DA" w:rsidRDefault="006345DA" w:rsidP="006345DA">
      <w:pPr>
        <w:spacing w:after="0" w:line="240" w:lineRule="auto"/>
        <w:rPr>
          <w:rFonts w:ascii="Times New Roman" w:eastAsia="Times New Roman" w:hAnsi="Times New Roman" w:cs="Times New Roman"/>
          <w:b/>
          <w:sz w:val="20"/>
          <w:szCs w:val="20"/>
          <w:lang w:eastAsia="pl-PL"/>
        </w:rPr>
      </w:pPr>
      <w:r w:rsidRPr="006345DA">
        <w:rPr>
          <w:rFonts w:ascii="Times New Roman" w:eastAsia="Times New Roman" w:hAnsi="Times New Roman" w:cs="Times New Roman"/>
          <w:sz w:val="20"/>
          <w:szCs w:val="20"/>
          <w:lang w:eastAsia="pl-PL"/>
        </w:rPr>
        <w:t xml:space="preserve">- w pkt XII </w:t>
      </w:r>
      <w:proofErr w:type="spellStart"/>
      <w:r w:rsidRPr="006345DA">
        <w:rPr>
          <w:rFonts w:ascii="Times New Roman" w:eastAsia="Times New Roman" w:hAnsi="Times New Roman" w:cs="Times New Roman"/>
          <w:sz w:val="20"/>
          <w:szCs w:val="20"/>
          <w:lang w:eastAsia="pl-PL"/>
        </w:rPr>
        <w:t>ppkt</w:t>
      </w:r>
      <w:proofErr w:type="spellEnd"/>
      <w:r w:rsidRPr="006345DA">
        <w:rPr>
          <w:rFonts w:ascii="Times New Roman" w:eastAsia="Times New Roman" w:hAnsi="Times New Roman" w:cs="Times New Roman"/>
          <w:sz w:val="20"/>
          <w:szCs w:val="20"/>
          <w:lang w:eastAsia="pl-PL"/>
        </w:rPr>
        <w:t xml:space="preserve"> 2.: </w:t>
      </w:r>
    </w:p>
    <w:p w:rsidR="006345DA" w:rsidRPr="006345DA" w:rsidRDefault="006345DA" w:rsidP="006345DA">
      <w:pPr>
        <w:spacing w:after="0" w:line="240" w:lineRule="auto"/>
        <w:ind w:left="180"/>
        <w:rPr>
          <w:rFonts w:ascii="Times New Roman" w:eastAsia="Times New Roman" w:hAnsi="Times New Roman" w:cs="Times New Roman"/>
          <w:b/>
          <w:sz w:val="20"/>
          <w:szCs w:val="20"/>
          <w:lang w:eastAsia="pl-PL"/>
        </w:rPr>
      </w:pPr>
      <w:r w:rsidRPr="006345DA">
        <w:rPr>
          <w:rFonts w:ascii="Times New Roman" w:eastAsia="Times New Roman" w:hAnsi="Times New Roman" w:cs="Times New Roman"/>
          <w:sz w:val="20"/>
          <w:szCs w:val="20"/>
          <w:lang w:eastAsia="pl-PL"/>
        </w:rPr>
        <w:t>z:  „ ... Otwarcie ofert nastąpi w dniu</w:t>
      </w:r>
      <w:r w:rsidRPr="006345DA">
        <w:rPr>
          <w:rFonts w:ascii="Times New Roman" w:eastAsia="Times New Roman" w:hAnsi="Times New Roman" w:cs="Times New Roman"/>
          <w:b/>
          <w:bCs/>
          <w:sz w:val="20"/>
          <w:szCs w:val="20"/>
          <w:lang w:eastAsia="pl-PL"/>
        </w:rPr>
        <w:t xml:space="preserve"> 2</w:t>
      </w:r>
      <w:r w:rsidR="005901D2">
        <w:rPr>
          <w:rFonts w:ascii="Times New Roman" w:eastAsia="Times New Roman" w:hAnsi="Times New Roman" w:cs="Times New Roman"/>
          <w:b/>
          <w:bCs/>
          <w:sz w:val="20"/>
          <w:szCs w:val="20"/>
          <w:lang w:eastAsia="pl-PL"/>
        </w:rPr>
        <w:t>6</w:t>
      </w:r>
      <w:r w:rsidRPr="006345DA">
        <w:rPr>
          <w:rFonts w:ascii="Times New Roman" w:eastAsia="Times New Roman" w:hAnsi="Times New Roman" w:cs="Times New Roman"/>
          <w:b/>
          <w:bCs/>
          <w:sz w:val="20"/>
          <w:szCs w:val="20"/>
          <w:lang w:eastAsia="pl-PL"/>
        </w:rPr>
        <w:t>.09.2018r. o godz. 11</w:t>
      </w:r>
      <w:r w:rsidRPr="006345DA">
        <w:rPr>
          <w:rFonts w:ascii="Times New Roman" w:eastAsia="Times New Roman" w:hAnsi="Times New Roman" w:cs="Times New Roman"/>
          <w:b/>
          <w:bCs/>
          <w:sz w:val="20"/>
          <w:szCs w:val="20"/>
          <w:vertAlign w:val="superscript"/>
          <w:lang w:eastAsia="pl-PL"/>
        </w:rPr>
        <w:t>30</w:t>
      </w:r>
      <w:r w:rsidRPr="006345DA">
        <w:rPr>
          <w:rFonts w:ascii="Times New Roman" w:eastAsia="Times New Roman" w:hAnsi="Times New Roman" w:cs="Times New Roman"/>
          <w:sz w:val="20"/>
          <w:szCs w:val="20"/>
          <w:lang w:eastAsia="pl-PL"/>
        </w:rPr>
        <w:t xml:space="preserve">...”  </w:t>
      </w:r>
    </w:p>
    <w:p w:rsidR="006345DA" w:rsidRPr="006345DA" w:rsidRDefault="006345DA" w:rsidP="006345DA">
      <w:pPr>
        <w:spacing w:after="0" w:line="240" w:lineRule="auto"/>
        <w:ind w:left="180"/>
        <w:rPr>
          <w:rFonts w:ascii="Times New Roman" w:eastAsia="Times New Roman" w:hAnsi="Times New Roman" w:cs="Times New Roman"/>
          <w:b/>
          <w:sz w:val="20"/>
          <w:szCs w:val="20"/>
          <w:lang w:eastAsia="pl-PL"/>
        </w:rPr>
      </w:pPr>
      <w:r w:rsidRPr="006345DA">
        <w:rPr>
          <w:rFonts w:ascii="Times New Roman" w:eastAsia="Times New Roman" w:hAnsi="Times New Roman" w:cs="Times New Roman"/>
          <w:b/>
          <w:sz w:val="20"/>
          <w:szCs w:val="20"/>
          <w:lang w:eastAsia="pl-PL"/>
        </w:rPr>
        <w:t>na:  „ ... Otwarcie ofert nastąpi w dniu</w:t>
      </w:r>
      <w:r w:rsidRPr="006345DA">
        <w:rPr>
          <w:rFonts w:ascii="Times New Roman" w:eastAsia="Times New Roman" w:hAnsi="Times New Roman" w:cs="Times New Roman"/>
          <w:b/>
          <w:bCs/>
          <w:sz w:val="20"/>
          <w:szCs w:val="20"/>
          <w:lang w:eastAsia="pl-PL"/>
        </w:rPr>
        <w:t xml:space="preserve"> </w:t>
      </w:r>
      <w:r w:rsidR="005901D2">
        <w:rPr>
          <w:rFonts w:ascii="Times New Roman" w:eastAsia="Times New Roman" w:hAnsi="Times New Roman" w:cs="Times New Roman"/>
          <w:b/>
          <w:bCs/>
          <w:sz w:val="20"/>
          <w:szCs w:val="20"/>
          <w:u w:val="single"/>
          <w:lang w:eastAsia="pl-PL"/>
        </w:rPr>
        <w:t>01</w:t>
      </w:r>
      <w:r w:rsidRPr="006345DA">
        <w:rPr>
          <w:rFonts w:ascii="Times New Roman" w:eastAsia="Times New Roman" w:hAnsi="Times New Roman" w:cs="Times New Roman"/>
          <w:b/>
          <w:bCs/>
          <w:sz w:val="20"/>
          <w:szCs w:val="20"/>
          <w:u w:val="single"/>
          <w:lang w:eastAsia="pl-PL"/>
        </w:rPr>
        <w:t>.</w:t>
      </w:r>
      <w:r w:rsidR="005901D2">
        <w:rPr>
          <w:rFonts w:ascii="Times New Roman" w:eastAsia="Times New Roman" w:hAnsi="Times New Roman" w:cs="Times New Roman"/>
          <w:b/>
          <w:bCs/>
          <w:sz w:val="20"/>
          <w:szCs w:val="20"/>
          <w:u w:val="single"/>
          <w:lang w:eastAsia="pl-PL"/>
        </w:rPr>
        <w:t>10</w:t>
      </w:r>
      <w:r w:rsidRPr="006345DA">
        <w:rPr>
          <w:rFonts w:ascii="Times New Roman" w:eastAsia="Times New Roman" w:hAnsi="Times New Roman" w:cs="Times New Roman"/>
          <w:b/>
          <w:bCs/>
          <w:sz w:val="20"/>
          <w:szCs w:val="20"/>
          <w:u w:val="single"/>
          <w:lang w:eastAsia="pl-PL"/>
        </w:rPr>
        <w:t>.2018r. o godz. 11</w:t>
      </w:r>
      <w:r w:rsidRPr="006345DA">
        <w:rPr>
          <w:rFonts w:ascii="Times New Roman" w:eastAsia="Times New Roman" w:hAnsi="Times New Roman" w:cs="Times New Roman"/>
          <w:b/>
          <w:bCs/>
          <w:sz w:val="20"/>
          <w:szCs w:val="20"/>
          <w:u w:val="single"/>
          <w:vertAlign w:val="superscript"/>
          <w:lang w:eastAsia="pl-PL"/>
        </w:rPr>
        <w:t>30</w:t>
      </w:r>
      <w:r w:rsidRPr="006345DA">
        <w:rPr>
          <w:rFonts w:ascii="Times New Roman" w:eastAsia="Times New Roman" w:hAnsi="Times New Roman" w:cs="Times New Roman"/>
          <w:b/>
          <w:sz w:val="20"/>
          <w:szCs w:val="20"/>
          <w:lang w:eastAsia="pl-PL"/>
        </w:rPr>
        <w:t xml:space="preserve">...”  </w:t>
      </w:r>
    </w:p>
    <w:p w:rsidR="006345DA" w:rsidRPr="006345DA" w:rsidRDefault="006345DA" w:rsidP="006345DA">
      <w:pPr>
        <w:widowControl w:val="0"/>
        <w:overflowPunct w:val="0"/>
        <w:spacing w:after="120" w:line="240" w:lineRule="auto"/>
        <w:rPr>
          <w:rFonts w:ascii="Times New Roman" w:eastAsia="Times New Roman" w:hAnsi="Times New Roman" w:cs="Times New Roman"/>
          <w:b/>
          <w:i/>
          <w:color w:val="00000A"/>
          <w:sz w:val="20"/>
          <w:szCs w:val="20"/>
        </w:rPr>
      </w:pPr>
    </w:p>
    <w:p w:rsidR="006345DA" w:rsidRPr="006345DA" w:rsidRDefault="006345DA" w:rsidP="006345DA">
      <w:pPr>
        <w:widowControl w:val="0"/>
        <w:overflowPunct w:val="0"/>
        <w:spacing w:after="120" w:line="240" w:lineRule="auto"/>
        <w:jc w:val="center"/>
        <w:rPr>
          <w:rFonts w:ascii="Times New Roman" w:eastAsia="Times New Roman" w:hAnsi="Times New Roman" w:cs="Tahoma"/>
          <w:b/>
          <w:i/>
          <w:color w:val="00000A"/>
        </w:rPr>
      </w:pPr>
    </w:p>
    <w:p w:rsidR="006345DA" w:rsidRPr="006345DA" w:rsidRDefault="006345DA" w:rsidP="006345DA">
      <w:pPr>
        <w:widowControl w:val="0"/>
        <w:overflowPunct w:val="0"/>
        <w:spacing w:after="0" w:line="240" w:lineRule="auto"/>
        <w:rPr>
          <w:rFonts w:ascii="Times New Roman" w:eastAsia="Times New Roman" w:hAnsi="Times New Roman" w:cs="Tahoma"/>
          <w:color w:val="00000A"/>
          <w:sz w:val="20"/>
          <w:szCs w:val="20"/>
        </w:rPr>
      </w:pPr>
      <w:r w:rsidRPr="006345DA">
        <w:rPr>
          <w:rFonts w:ascii="Times New Roman" w:eastAsia="Times New Roman" w:hAnsi="Times New Roman" w:cs="Tahoma"/>
          <w:color w:val="00000A"/>
          <w:sz w:val="20"/>
          <w:szCs w:val="20"/>
        </w:rPr>
        <w:t>W załączeniu:</w:t>
      </w:r>
    </w:p>
    <w:p w:rsidR="006345DA" w:rsidRDefault="006345DA" w:rsidP="001D28BF">
      <w:pPr>
        <w:widowControl w:val="0"/>
        <w:overflowPunct w:val="0"/>
        <w:spacing w:after="0" w:line="240" w:lineRule="auto"/>
        <w:rPr>
          <w:rFonts w:ascii="Times New Roman" w:eastAsia="Times New Roman" w:hAnsi="Times New Roman" w:cs="Tahoma"/>
          <w:color w:val="00000A"/>
          <w:sz w:val="20"/>
          <w:szCs w:val="20"/>
        </w:rPr>
      </w:pPr>
      <w:r w:rsidRPr="006345DA">
        <w:rPr>
          <w:rFonts w:ascii="Times New Roman" w:eastAsia="Times New Roman" w:hAnsi="Times New Roman" w:cs="Tahoma"/>
          <w:color w:val="00000A"/>
          <w:sz w:val="20"/>
          <w:szCs w:val="20"/>
        </w:rPr>
        <w:t>- ogłoszenie o zmianie ogłoszenia BZP</w:t>
      </w:r>
      <w:r w:rsidR="001D28BF">
        <w:rPr>
          <w:rFonts w:ascii="Times New Roman" w:eastAsia="Times New Roman" w:hAnsi="Times New Roman" w:cs="Tahoma"/>
          <w:color w:val="00000A"/>
          <w:sz w:val="20"/>
          <w:szCs w:val="20"/>
        </w:rPr>
        <w:t>.</w:t>
      </w:r>
    </w:p>
    <w:p w:rsidR="001D28BF" w:rsidRPr="006345DA" w:rsidRDefault="001D28BF" w:rsidP="001D28BF">
      <w:pPr>
        <w:widowControl w:val="0"/>
        <w:overflowPunct w:val="0"/>
        <w:spacing w:after="0" w:line="240" w:lineRule="auto"/>
        <w:rPr>
          <w:rFonts w:ascii="Times New Roman" w:eastAsia="Times New Roman" w:hAnsi="Times New Roman" w:cs="Tahoma"/>
          <w:color w:val="00000A"/>
          <w:sz w:val="20"/>
          <w:szCs w:val="20"/>
        </w:rPr>
      </w:pPr>
    </w:p>
    <w:p w:rsidR="00F82CA1" w:rsidRPr="001D28BF" w:rsidRDefault="001D28BF" w:rsidP="001D28BF">
      <w:pPr>
        <w:jc w:val="right"/>
        <w:rPr>
          <w:rFonts w:ascii="Times New Roman" w:hAnsi="Times New Roman" w:cs="Times New Roman"/>
          <w:sz w:val="20"/>
          <w:szCs w:val="20"/>
        </w:rPr>
      </w:pPr>
      <w:r w:rsidRPr="001D28BF">
        <w:rPr>
          <w:rFonts w:ascii="Times New Roman" w:hAnsi="Times New Roman" w:cs="Times New Roman"/>
          <w:sz w:val="20"/>
          <w:szCs w:val="20"/>
        </w:rPr>
        <w:t xml:space="preserve">Pani Monika </w:t>
      </w:r>
      <w:proofErr w:type="spellStart"/>
      <w:r w:rsidRPr="001D28BF">
        <w:rPr>
          <w:rFonts w:ascii="Times New Roman" w:hAnsi="Times New Roman" w:cs="Times New Roman"/>
          <w:sz w:val="20"/>
          <w:szCs w:val="20"/>
        </w:rPr>
        <w:t>Karubin</w:t>
      </w:r>
      <w:proofErr w:type="spellEnd"/>
    </w:p>
    <w:p w:rsidR="001D28BF" w:rsidRPr="001D28BF" w:rsidRDefault="001D28BF" w:rsidP="001D28BF">
      <w:pPr>
        <w:jc w:val="right"/>
        <w:rPr>
          <w:rFonts w:ascii="Times New Roman" w:hAnsi="Times New Roman" w:cs="Times New Roman"/>
          <w:sz w:val="20"/>
          <w:szCs w:val="20"/>
        </w:rPr>
      </w:pPr>
      <w:r w:rsidRPr="001D28BF">
        <w:rPr>
          <w:rFonts w:ascii="Times New Roman" w:hAnsi="Times New Roman" w:cs="Times New Roman"/>
          <w:sz w:val="20"/>
          <w:szCs w:val="20"/>
        </w:rPr>
        <w:t>Przewodnicząca Komisji Przeta</w:t>
      </w:r>
      <w:r>
        <w:rPr>
          <w:rFonts w:ascii="Times New Roman" w:hAnsi="Times New Roman" w:cs="Times New Roman"/>
          <w:sz w:val="20"/>
          <w:szCs w:val="20"/>
        </w:rPr>
        <w:t>r</w:t>
      </w:r>
      <w:r w:rsidRPr="001D28BF">
        <w:rPr>
          <w:rFonts w:ascii="Times New Roman" w:hAnsi="Times New Roman" w:cs="Times New Roman"/>
          <w:sz w:val="20"/>
          <w:szCs w:val="20"/>
        </w:rPr>
        <w:t>gowej</w:t>
      </w:r>
    </w:p>
    <w:sectPr w:rsidR="001D28BF" w:rsidRPr="001D28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440"/>
        </w:tabs>
        <w:ind w:left="1440" w:hanging="360"/>
      </w:pPr>
      <w:rPr>
        <w:rFonts w:ascii="Arial" w:hAnsi="Arial" w:cs="Arial"/>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9628C"/>
    <w:multiLevelType w:val="multilevel"/>
    <w:tmpl w:val="FFFFFFFF"/>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2" w15:restartNumberingAfterBreak="0">
    <w:nsid w:val="0B2E1CA3"/>
    <w:multiLevelType w:val="singleLevel"/>
    <w:tmpl w:val="B23A111E"/>
    <w:lvl w:ilvl="0">
      <w:start w:val="1"/>
      <w:numFmt w:val="bullet"/>
      <w:lvlText w:val="-"/>
      <w:lvlJc w:val="left"/>
      <w:pPr>
        <w:tabs>
          <w:tab w:val="num" w:pos="720"/>
        </w:tabs>
        <w:ind w:left="720" w:hanging="360"/>
      </w:pPr>
      <w:rPr>
        <w:rFonts w:hint="default"/>
      </w:rPr>
    </w:lvl>
  </w:abstractNum>
  <w:abstractNum w:abstractNumId="3" w15:restartNumberingAfterBreak="0">
    <w:nsid w:val="238902BD"/>
    <w:multiLevelType w:val="multilevel"/>
    <w:tmpl w:val="02CCAAD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0"/>
        <w:szCs w:val="20"/>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3E7D12A0"/>
    <w:multiLevelType w:val="multilevel"/>
    <w:tmpl w:val="F5D6B0A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0"/>
        <w:szCs w:val="20"/>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613B7211"/>
    <w:multiLevelType w:val="multilevel"/>
    <w:tmpl w:val="FFFFFFFF"/>
    <w:lvl w:ilvl="0">
      <w:start w:val="1"/>
      <w:numFmt w:val="bullet"/>
      <w:lvlText w:val="-"/>
      <w:lvlJc w:val="left"/>
      <w:pPr>
        <w:ind w:left="720" w:hanging="360"/>
      </w:pPr>
      <w:rPr>
        <w:rFonts w:ascii="Arial" w:hAnsi="Arial" w:hint="default"/>
        <w:b/>
        <w:i w:val="0"/>
        <w:caps w:val="0"/>
        <w:smallCaps w:val="0"/>
        <w:strike w:val="0"/>
        <w:dstrike w:val="0"/>
        <w:color w:val="000000"/>
        <w:spacing w:val="0"/>
        <w:w w:val="100"/>
        <w:sz w:val="21"/>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74A23D52"/>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color w:val="000000"/>
        <w:spacing w:val="0"/>
        <w:w w:val="100"/>
        <w:sz w:val="22"/>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DA"/>
    <w:rsid w:val="001D28BF"/>
    <w:rsid w:val="00511C7F"/>
    <w:rsid w:val="005901D2"/>
    <w:rsid w:val="006345DA"/>
    <w:rsid w:val="00663282"/>
    <w:rsid w:val="00F82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22D6C1"/>
  <w15:chartTrackingRefBased/>
  <w15:docId w15:val="{AA1C5BF6-2FC0-4CDA-84AF-77BA2CEA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rsid w:val="006345DA"/>
  </w:style>
  <w:style w:type="character" w:customStyle="1" w:styleId="czeinternetowe">
    <w:name w:val="Łącze internetowe"/>
    <w:rsid w:val="006345DA"/>
    <w:rPr>
      <w:color w:val="000080"/>
      <w:u w:val="single"/>
    </w:rPr>
  </w:style>
  <w:style w:type="paragraph" w:customStyle="1" w:styleId="Bodytext2">
    <w:name w:val="Body text (2)"/>
    <w:basedOn w:val="Normalny"/>
    <w:rsid w:val="006345DA"/>
    <w:pPr>
      <w:widowControl w:val="0"/>
      <w:shd w:val="clear" w:color="auto" w:fill="FFFFFF"/>
      <w:spacing w:after="180" w:line="298" w:lineRule="exact"/>
      <w:jc w:val="both"/>
    </w:pPr>
    <w:rPr>
      <w:rFonts w:ascii="Arial" w:eastAsia="Times New Roman" w:hAnsi="Arial" w:cs="Arial"/>
      <w:sz w:val="21"/>
      <w:szCs w:val="21"/>
      <w:lang w:eastAsia="zh-CN" w:bidi="hi-IN"/>
    </w:rPr>
  </w:style>
  <w:style w:type="character" w:customStyle="1" w:styleId="Bodytext2Bold">
    <w:name w:val="Body text (2) + Bold"/>
    <w:aliases w:val="Italic"/>
    <w:basedOn w:val="Domylnaczcionkaakapitu"/>
    <w:rsid w:val="006345DA"/>
    <w:rPr>
      <w:rFonts w:ascii="Times New Roman" w:hAnsi="Times New Roman" w:cs="Times New Roman"/>
      <w:b/>
      <w:bCs/>
      <w:i/>
      <w:iCs/>
      <w:color w:val="000000"/>
      <w:spacing w:val="0"/>
      <w:w w:val="100"/>
      <w:sz w:val="22"/>
      <w:szCs w:val="22"/>
      <w:u w:val="single"/>
      <w:lang w:val="pl-PL" w:eastAsia="pl-PL"/>
    </w:rPr>
  </w:style>
  <w:style w:type="character" w:customStyle="1" w:styleId="Bodytext2Italic">
    <w:name w:val="Body text (2) + Italic"/>
    <w:basedOn w:val="Domylnaczcionkaakapitu"/>
    <w:rsid w:val="006345DA"/>
    <w:rPr>
      <w:rFonts w:ascii="Times New Roman" w:hAnsi="Times New Roman" w:cs="Times New Roman"/>
      <w:i/>
      <w:iCs/>
      <w:color w:val="000000"/>
      <w:spacing w:val="0"/>
      <w:w w:val="100"/>
      <w:sz w:val="22"/>
      <w:szCs w:val="22"/>
      <w:u w:val="none"/>
      <w:lang w:val="pl-PL" w:eastAsia="pl-PL"/>
    </w:rPr>
  </w:style>
  <w:style w:type="character" w:customStyle="1" w:styleId="Bodytext2Bold1">
    <w:name w:val="Body text (2) + Bold1"/>
    <w:basedOn w:val="Domylnaczcionkaakapitu"/>
    <w:rsid w:val="006345DA"/>
    <w:rPr>
      <w:rFonts w:ascii="Times New Roman" w:hAnsi="Times New Roman" w:cs="Times New Roman"/>
      <w:b/>
      <w:bCs/>
      <w:color w:val="000000"/>
      <w:spacing w:val="0"/>
      <w:w w:val="100"/>
      <w:sz w:val="22"/>
      <w:szCs w:val="22"/>
      <w:u w:val="none"/>
      <w:lang w:val="pl-PL" w:eastAsia="pl-PL"/>
    </w:rPr>
  </w:style>
  <w:style w:type="character" w:customStyle="1" w:styleId="Heading1">
    <w:name w:val="Heading #1"/>
    <w:basedOn w:val="Domylnaczcionkaakapitu"/>
    <w:rsid w:val="006345DA"/>
    <w:rPr>
      <w:rFonts w:ascii="Times New Roman" w:hAnsi="Times New Roman" w:cs="Times New Roman"/>
      <w:b/>
      <w:bCs/>
      <w:color w:val="000000"/>
      <w:spacing w:val="0"/>
      <w:w w:val="100"/>
      <w:sz w:val="22"/>
      <w:szCs w:val="22"/>
      <w:u w:val="single"/>
      <w:lang w:val="pl-PL" w:eastAsia="pl-PL"/>
    </w:rPr>
  </w:style>
  <w:style w:type="character" w:customStyle="1" w:styleId="Bodytext3NotBold">
    <w:name w:val="Body text (3) + Not Bold"/>
    <w:aliases w:val="Not Italic"/>
    <w:basedOn w:val="Domylnaczcionkaakapitu"/>
    <w:rsid w:val="006345DA"/>
    <w:rPr>
      <w:rFonts w:ascii="Times New Roman" w:hAnsi="Times New Roman" w:cs="Times New Roman"/>
      <w:b/>
      <w:bCs/>
      <w:i/>
      <w:iCs/>
      <w:color w:val="000000"/>
      <w:spacing w:val="0"/>
      <w:w w:val="100"/>
      <w:sz w:val="22"/>
      <w:szCs w:val="22"/>
      <w:u w:val="none"/>
      <w:lang w:val="pl-PL" w:eastAsia="pl-PL"/>
    </w:rPr>
  </w:style>
  <w:style w:type="character" w:customStyle="1" w:styleId="Bodytext26pt">
    <w:name w:val="Body text (2) + 6 pt"/>
    <w:aliases w:val="Bold"/>
    <w:basedOn w:val="Domylnaczcionkaakapitu"/>
    <w:rsid w:val="006345DA"/>
    <w:rPr>
      <w:rFonts w:ascii="Times New Roman" w:hAnsi="Times New Roman" w:cs="Times New Roman"/>
      <w:b/>
      <w:bCs/>
      <w:color w:val="000000"/>
      <w:spacing w:val="0"/>
      <w:w w:val="100"/>
      <w:sz w:val="12"/>
      <w:szCs w:val="12"/>
      <w:u w:val="single"/>
      <w:lang w:val="pl-PL" w:eastAsia="pl-PL"/>
    </w:rPr>
  </w:style>
  <w:style w:type="character" w:customStyle="1" w:styleId="Bodytext4NotItalic">
    <w:name w:val="Body text (4) + Not Italic"/>
    <w:basedOn w:val="Domylnaczcionkaakapitu"/>
    <w:rsid w:val="006345DA"/>
    <w:rPr>
      <w:rFonts w:ascii="Times New Roman" w:hAnsi="Times New Roman" w:cs="Times New Roman"/>
      <w:i/>
      <w:iCs/>
      <w:color w:val="000000"/>
      <w:spacing w:val="0"/>
      <w:w w:val="100"/>
      <w:sz w:val="22"/>
      <w:szCs w:val="22"/>
      <w:u w:val="none"/>
      <w:lang w:val="pl-PL" w:eastAsia="pl-PL"/>
    </w:rPr>
  </w:style>
  <w:style w:type="character" w:customStyle="1" w:styleId="Bodytext4Bold">
    <w:name w:val="Body text (4) + Bold"/>
    <w:basedOn w:val="Domylnaczcionkaakapitu"/>
    <w:rsid w:val="006345DA"/>
    <w:rPr>
      <w:rFonts w:ascii="Times New Roman" w:hAnsi="Times New Roman" w:cs="Times New Roman"/>
      <w:b/>
      <w:bCs/>
      <w:i/>
      <w:iCs/>
      <w:color w:val="000000"/>
      <w:spacing w:val="0"/>
      <w:w w:val="100"/>
      <w:sz w:val="22"/>
      <w:szCs w:val="22"/>
      <w:u w:val="none"/>
      <w:lang w:val="pl-PL" w:eastAsia="pl-PL"/>
    </w:rPr>
  </w:style>
  <w:style w:type="character" w:customStyle="1" w:styleId="Bodytext36pt">
    <w:name w:val="Body text (3) + 6 pt"/>
    <w:aliases w:val="Not Italic1"/>
    <w:basedOn w:val="Domylnaczcionkaakapitu"/>
    <w:rsid w:val="006345DA"/>
    <w:rPr>
      <w:rFonts w:ascii="Times New Roman" w:hAnsi="Times New Roman" w:cs="Times New Roman"/>
      <w:b/>
      <w:bCs/>
      <w:i/>
      <w:iCs/>
      <w:color w:val="000000"/>
      <w:spacing w:val="0"/>
      <w:w w:val="100"/>
      <w:sz w:val="12"/>
      <w:szCs w:val="12"/>
      <w:u w:val="none"/>
      <w:lang w:val="pl-PL" w:eastAsia="pl-PL"/>
    </w:rPr>
  </w:style>
  <w:style w:type="character" w:customStyle="1" w:styleId="Bodytext3NotItalic">
    <w:name w:val="Body text (3) + Not Italic"/>
    <w:basedOn w:val="Domylnaczcionkaakapitu"/>
    <w:rsid w:val="006345DA"/>
    <w:rPr>
      <w:rFonts w:ascii="Times New Roman" w:hAnsi="Times New Roman" w:cs="Times New Roman"/>
      <w:b/>
      <w:bCs/>
      <w:i/>
      <w:iCs/>
      <w:color w:val="000000"/>
      <w:spacing w:val="0"/>
      <w:w w:val="100"/>
      <w:sz w:val="22"/>
      <w:szCs w:val="22"/>
      <w:u w:val="single"/>
      <w:lang w:val="pl-PL" w:eastAsia="pl-PL"/>
    </w:rPr>
  </w:style>
  <w:style w:type="character" w:customStyle="1" w:styleId="Heading1NotBold">
    <w:name w:val="Heading #1 + Not Bold"/>
    <w:basedOn w:val="Domylnaczcionkaakapitu"/>
    <w:rsid w:val="006345DA"/>
    <w:rPr>
      <w:rFonts w:ascii="Times New Roman" w:hAnsi="Times New Roman" w:cs="Times New Roman"/>
      <w:b/>
      <w:bCs/>
      <w:color w:val="000000"/>
      <w:spacing w:val="0"/>
      <w:w w:val="100"/>
      <w:sz w:val="22"/>
      <w:szCs w:val="22"/>
      <w:u w:val="none"/>
      <w:lang w:val="pl-PL" w:eastAsia="pl-PL"/>
    </w:rPr>
  </w:style>
  <w:style w:type="character" w:customStyle="1" w:styleId="Bodytext5NotBold">
    <w:name w:val="Body text (5) + Not Bold"/>
    <w:basedOn w:val="Domylnaczcionkaakapitu"/>
    <w:rsid w:val="006345DA"/>
    <w:rPr>
      <w:rFonts w:ascii="Times New Roman" w:hAnsi="Times New Roman" w:cs="Times New Roman"/>
      <w:b/>
      <w:bCs/>
      <w:color w:val="000000"/>
      <w:spacing w:val="0"/>
      <w:w w:val="100"/>
      <w:sz w:val="22"/>
      <w:szCs w:val="22"/>
      <w:u w:val="none"/>
      <w:lang w:val="pl-PL" w:eastAsia="pl-PL"/>
    </w:rPr>
  </w:style>
  <w:style w:type="paragraph" w:customStyle="1" w:styleId="Bodytext21">
    <w:name w:val="Body text (2)1"/>
    <w:basedOn w:val="Normalny"/>
    <w:rsid w:val="006345DA"/>
    <w:pPr>
      <w:widowControl w:val="0"/>
      <w:shd w:val="clear" w:color="auto" w:fill="FFFFFF"/>
      <w:spacing w:before="500" w:after="280" w:line="244" w:lineRule="exact"/>
      <w:ind w:hanging="400"/>
      <w:jc w:val="right"/>
    </w:pPr>
    <w:rPr>
      <w:rFonts w:ascii="Liberation Serif" w:eastAsia="SimSun" w:hAnsi="Liberation Serif" w:cs="Arial"/>
      <w:lang w:eastAsia="zh-CN" w:bidi="hi-IN"/>
    </w:rPr>
  </w:style>
  <w:style w:type="paragraph" w:customStyle="1" w:styleId="Heading11">
    <w:name w:val="Heading #11"/>
    <w:basedOn w:val="Normalny"/>
    <w:rsid w:val="006345DA"/>
    <w:pPr>
      <w:widowControl w:val="0"/>
      <w:shd w:val="clear" w:color="auto" w:fill="FFFFFF"/>
      <w:spacing w:before="280" w:after="0" w:line="244" w:lineRule="exact"/>
      <w:ind w:hanging="1160"/>
      <w:jc w:val="right"/>
      <w:outlineLvl w:val="0"/>
    </w:pPr>
    <w:rPr>
      <w:rFonts w:ascii="Liberation Serif" w:eastAsia="SimSun" w:hAnsi="Liberation Serif" w:cs="Arial"/>
      <w:b/>
      <w:bCs/>
      <w:lang w:eastAsia="zh-CN" w:bidi="hi-IN"/>
    </w:rPr>
  </w:style>
  <w:style w:type="paragraph" w:customStyle="1" w:styleId="Bodytext3">
    <w:name w:val="Body text (3)"/>
    <w:basedOn w:val="Normalny"/>
    <w:rsid w:val="006345DA"/>
    <w:pPr>
      <w:widowControl w:val="0"/>
      <w:shd w:val="clear" w:color="auto" w:fill="FFFFFF"/>
      <w:spacing w:after="0" w:line="288" w:lineRule="exact"/>
      <w:ind w:hanging="400"/>
      <w:jc w:val="both"/>
    </w:pPr>
    <w:rPr>
      <w:rFonts w:ascii="Liberation Serif" w:eastAsia="SimSun" w:hAnsi="Liberation Serif" w:cs="Arial"/>
      <w:b/>
      <w:bCs/>
      <w:i/>
      <w:iCs/>
      <w:lang w:eastAsia="zh-CN" w:bidi="hi-IN"/>
    </w:rPr>
  </w:style>
  <w:style w:type="paragraph" w:customStyle="1" w:styleId="Bodytext4">
    <w:name w:val="Body text (4)"/>
    <w:basedOn w:val="Normalny"/>
    <w:rsid w:val="006345DA"/>
    <w:pPr>
      <w:widowControl w:val="0"/>
      <w:shd w:val="clear" w:color="auto" w:fill="FFFFFF"/>
      <w:spacing w:after="260" w:line="288" w:lineRule="exact"/>
      <w:ind w:hanging="880"/>
      <w:jc w:val="both"/>
    </w:pPr>
    <w:rPr>
      <w:rFonts w:ascii="Liberation Serif" w:eastAsia="SimSun" w:hAnsi="Liberation Serif" w:cs="Arial"/>
      <w:i/>
      <w:iCs/>
      <w:lang w:eastAsia="zh-CN" w:bidi="hi-IN"/>
    </w:rPr>
  </w:style>
  <w:style w:type="paragraph" w:customStyle="1" w:styleId="Bodytext5">
    <w:name w:val="Body text (5)"/>
    <w:basedOn w:val="Normalny"/>
    <w:rsid w:val="006345DA"/>
    <w:pPr>
      <w:widowControl w:val="0"/>
      <w:shd w:val="clear" w:color="auto" w:fill="FFFFFF"/>
      <w:spacing w:after="0" w:line="288" w:lineRule="exact"/>
      <w:jc w:val="both"/>
    </w:pPr>
    <w:rPr>
      <w:rFonts w:ascii="Liberation Serif" w:eastAsia="SimSun" w:hAnsi="Liberation Serif" w:cs="Arial"/>
      <w:b/>
      <w:bCs/>
      <w:lang w:eastAsia="zh-CN" w:bidi="hi-IN"/>
    </w:rPr>
  </w:style>
  <w:style w:type="paragraph" w:customStyle="1" w:styleId="Bodytext31">
    <w:name w:val="Body text (3)1"/>
    <w:basedOn w:val="Normalny"/>
    <w:rsid w:val="006345DA"/>
    <w:pPr>
      <w:widowControl w:val="0"/>
      <w:shd w:val="clear" w:color="auto" w:fill="FFFFFF"/>
      <w:overflowPunct w:val="0"/>
      <w:spacing w:before="280" w:after="280" w:line="244" w:lineRule="exact"/>
      <w:jc w:val="both"/>
    </w:pPr>
    <w:rPr>
      <w:rFonts w:ascii="Liberation Serif" w:eastAsia="SimSun" w:hAnsi="Liberation Serif" w:cs="Arial"/>
      <w:b/>
      <w:bCs/>
      <w:color w:val="00000A"/>
      <w:lang w:eastAsia="zh-CN" w:bidi="hi-IN"/>
    </w:rPr>
  </w:style>
  <w:style w:type="paragraph" w:styleId="Tekstpodstawowy">
    <w:name w:val="Body Text"/>
    <w:basedOn w:val="Normalny"/>
    <w:link w:val="TekstpodstawowyZnak"/>
    <w:rsid w:val="006345DA"/>
    <w:pPr>
      <w:widowControl w:val="0"/>
      <w:overflowPunct w:val="0"/>
      <w:spacing w:after="120" w:line="240" w:lineRule="auto"/>
    </w:pPr>
    <w:rPr>
      <w:rFonts w:ascii="Times New Roman" w:eastAsia="Times New Roman" w:hAnsi="Times New Roman" w:cs="Tahoma"/>
      <w:color w:val="00000A"/>
      <w:sz w:val="24"/>
      <w:szCs w:val="24"/>
      <w:lang w:val="en-US"/>
    </w:rPr>
  </w:style>
  <w:style w:type="character" w:customStyle="1" w:styleId="TekstpodstawowyZnak">
    <w:name w:val="Tekst podstawowy Znak"/>
    <w:basedOn w:val="Domylnaczcionkaakapitu"/>
    <w:link w:val="Tekstpodstawowy"/>
    <w:rsid w:val="006345DA"/>
    <w:rPr>
      <w:rFonts w:ascii="Times New Roman" w:eastAsia="Times New Roman" w:hAnsi="Times New Roman" w:cs="Tahoma"/>
      <w:color w:val="00000A"/>
      <w:sz w:val="24"/>
      <w:szCs w:val="24"/>
      <w:lang w:val="en-US"/>
    </w:rPr>
  </w:style>
  <w:style w:type="paragraph" w:customStyle="1" w:styleId="Bodytext8">
    <w:name w:val="Body text (8)"/>
    <w:basedOn w:val="Normalny"/>
    <w:rsid w:val="006345DA"/>
    <w:pPr>
      <w:widowControl w:val="0"/>
      <w:shd w:val="clear" w:color="auto" w:fill="FFFFFF"/>
      <w:overflowPunct w:val="0"/>
      <w:spacing w:after="300" w:line="298" w:lineRule="exact"/>
      <w:ind w:hanging="640"/>
    </w:pPr>
    <w:rPr>
      <w:rFonts w:ascii="Arial" w:eastAsia="Times New Roman" w:hAnsi="Arial" w:cs="Arial"/>
      <w:b/>
      <w:bCs/>
      <w:color w:val="00000A"/>
      <w:sz w:val="21"/>
      <w:szCs w:val="21"/>
      <w:lang w:val="en-US"/>
    </w:rPr>
  </w:style>
  <w:style w:type="paragraph" w:styleId="Tekstpodstawowy2">
    <w:name w:val="Body Text 2"/>
    <w:basedOn w:val="Normalny"/>
    <w:link w:val="Tekstpodstawowy2Znak"/>
    <w:rsid w:val="006345D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345DA"/>
    <w:rPr>
      <w:rFonts w:ascii="Times New Roman" w:eastAsia="Times New Roman" w:hAnsi="Times New Roman" w:cs="Times New Roman"/>
      <w:sz w:val="24"/>
      <w:szCs w:val="24"/>
      <w:lang w:eastAsia="pl-PL"/>
    </w:rPr>
  </w:style>
  <w:style w:type="paragraph" w:customStyle="1" w:styleId="H3">
    <w:name w:val="H3"/>
    <w:basedOn w:val="Normalny"/>
    <w:next w:val="Normalny"/>
    <w:rsid w:val="006345DA"/>
    <w:pPr>
      <w:keepNext/>
      <w:suppressAutoHyphens/>
      <w:spacing w:before="100" w:after="100" w:line="240" w:lineRule="auto"/>
    </w:pPr>
    <w:rPr>
      <w:rFonts w:ascii="Times New Roman" w:eastAsia="Times New Roman" w:hAnsi="Times New Roman" w:cs="Times New Roman"/>
      <w:b/>
      <w:kern w:val="1"/>
      <w:sz w:val="28"/>
      <w:szCs w:val="20"/>
      <w:lang w:eastAsia="zh-CN"/>
    </w:rPr>
  </w:style>
  <w:style w:type="paragraph" w:customStyle="1" w:styleId="Tekstpodstawowywcity31">
    <w:name w:val="Tekst podstawowy wcięty 31"/>
    <w:basedOn w:val="Normalny"/>
    <w:rsid w:val="006345DA"/>
    <w:pPr>
      <w:tabs>
        <w:tab w:val="left" w:pos="284"/>
      </w:tabs>
      <w:suppressAutoHyphens/>
      <w:spacing w:after="0" w:line="240" w:lineRule="auto"/>
      <w:ind w:left="567" w:hanging="567"/>
      <w:jc w:val="both"/>
    </w:pPr>
    <w:rPr>
      <w:rFonts w:ascii="Times New Roman" w:eastAsia="Times New Roman" w:hAnsi="Times New Roman" w:cs="Times New Roman"/>
      <w:kern w:val="1"/>
      <w:sz w:val="20"/>
      <w:szCs w:val="20"/>
      <w:lang w:eastAsia="zh-CN"/>
    </w:rPr>
  </w:style>
  <w:style w:type="paragraph" w:styleId="Tekstdymka">
    <w:name w:val="Balloon Text"/>
    <w:basedOn w:val="Normalny"/>
    <w:link w:val="TekstdymkaZnak"/>
    <w:rsid w:val="006345D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6345D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5951</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Jablonska</dc:creator>
  <cp:keywords/>
  <dc:description/>
  <cp:lastModifiedBy>Jablonska</cp:lastModifiedBy>
  <cp:revision>3</cp:revision>
  <dcterms:created xsi:type="dcterms:W3CDTF">2018-09-21T12:45:00Z</dcterms:created>
  <dcterms:modified xsi:type="dcterms:W3CDTF">2018-09-21T13:23:00Z</dcterms:modified>
</cp:coreProperties>
</file>